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Постановление Администрации г. Перми от 25.12.2014 N 1041</w:t>
              <w:br/>
              <w:t xml:space="preserve">(ред. от 11.02.2026)</w:t>
              <w:br/>
              <w:t xml:space="preserve">"Об утверждении Порядка проведения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31.08.2026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p>
      <w:pPr>
        <w:pStyle w:val="2"/>
        <w:jc w:val="center"/>
        <w:outlineLvl w:val="0"/>
      </w:pPr>
      <w:r>
        <w:rPr>
          <w:sz w:val="24"/>
        </w:rPr>
        <w:t xml:space="preserve">АДМИНИСТРАЦИЯ ГОРОДА ПЕРМИ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25 декабря 2014 г. N 1041</w:t>
      </w:r>
    </w:p>
    <w:p>
      <w:pPr>
        <w:pStyle w:val="2"/>
        <w:jc w:val="center"/>
      </w:pPr>
      <w:r>
        <w:rPr>
          <w:sz w:val="24"/>
        </w:rPr>
      </w:r>
    </w:p>
    <w:p>
      <w:pPr>
        <w:pStyle w:val="2"/>
        <w:jc w:val="center"/>
      </w:pPr>
      <w:r>
        <w:rPr>
          <w:sz w:val="24"/>
        </w:rPr>
        <w:t xml:space="preserve">ОБ УТВЕРЖДЕНИИ ПОРЯДКА ПРОВЕДЕНИЯ ОЦЕНКИ РЕГУЛИРУЮЩЕГО</w:t>
      </w:r>
    </w:p>
    <w:p>
      <w:pPr>
        <w:pStyle w:val="2"/>
        <w:jc w:val="center"/>
      </w:pPr>
      <w:r>
        <w:rPr>
          <w:sz w:val="24"/>
        </w:rPr>
        <w:t xml:space="preserve">ВОЗДЕЙСТВИЯ ПРОЕКТОВ МУНИЦИПАЛЬНЫХ НОРМАТИВНЫХ ПРАВОВЫХ</w:t>
      </w:r>
    </w:p>
    <w:p>
      <w:pPr>
        <w:pStyle w:val="2"/>
        <w:jc w:val="center"/>
      </w:pPr>
      <w:r>
        <w:rPr>
          <w:sz w:val="24"/>
        </w:rPr>
        <w:t xml:space="preserve">АКТОВ, УСТАНАВЛИВАЮЩИХ НОВЫЕ ИЛИ ИЗМЕНЯЮЩИХ РАНЕЕ</w:t>
      </w:r>
    </w:p>
    <w:p>
      <w:pPr>
        <w:pStyle w:val="2"/>
        <w:jc w:val="center"/>
      </w:pPr>
      <w:r>
        <w:rPr>
          <w:sz w:val="24"/>
        </w:rPr>
        <w:t xml:space="preserve">ПРЕДУСМОТРЕННЫЕ МУНИЦИПАЛЬНЫМИ НОРМАТИВНЫМИ ПРАВОВЫМИ АКТАМИ</w:t>
      </w:r>
    </w:p>
    <w:p>
      <w:pPr>
        <w:pStyle w:val="2"/>
        <w:jc w:val="center"/>
      </w:pPr>
      <w:r>
        <w:rPr>
          <w:sz w:val="24"/>
        </w:rPr>
        <w:t xml:space="preserve">ОБЯЗАТЕЛЬНЫЕ ТРЕБОВАНИЯ ДЛЯ СУБЪЕКТОВ ПРЕДПРИНИМАТЕЛЬСКОЙ</w:t>
      </w:r>
    </w:p>
    <w:p>
      <w:pPr>
        <w:pStyle w:val="2"/>
        <w:jc w:val="center"/>
      </w:pPr>
      <w:r>
        <w:rPr>
          <w:sz w:val="24"/>
        </w:rPr>
        <w:t xml:space="preserve">И ИНОЙ ЭКОНОМИЧЕСКОЙ ДЕЯТЕЛЬНОСТИ, ОБЯЗАННОСТИ ДЛЯ СУБЪЕКТОВ</w:t>
      </w:r>
    </w:p>
    <w:p>
      <w:pPr>
        <w:pStyle w:val="2"/>
        <w:jc w:val="center"/>
      </w:pPr>
      <w:r>
        <w:rPr>
          <w:sz w:val="24"/>
        </w:rPr>
        <w:t xml:space="preserve">ИНВЕСТИЦИОННОЙ ДЕЯТЕЛЬНОСТИ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Администрации г. Перми от 12.05.2015 </w:t>
            </w:r>
            <w:r>
              <w:rPr>
                <w:color w:val="392c69"/>
                <w:sz w:val="24"/>
              </w:rPr>
              <w:t xml:space="preserve">N 261</w:t>
            </w:r>
            <w:r>
              <w:rPr>
                <w:color w:val="392c69"/>
                <w:sz w:val="24"/>
              </w:rPr>
              <w:t xml:space="preserve">,</w:t>
            </w:r>
          </w:p>
          <w:p>
            <w:pPr>
              <w:pStyle w:val="0"/>
              <w:jc w:val="center"/>
            </w:pPr>
            <w:r>
              <w:rPr>
                <w:color w:val="392c69"/>
                <w:sz w:val="24"/>
              </w:rPr>
              <w:t xml:space="preserve">от 29.09.2015 </w:t>
            </w:r>
            <w:r>
              <w:rPr>
                <w:color w:val="392c69"/>
                <w:sz w:val="24"/>
              </w:rPr>
              <w:t xml:space="preserve">N 693</w:t>
            </w:r>
            <w:r>
              <w:rPr>
                <w:color w:val="392c69"/>
                <w:sz w:val="24"/>
              </w:rPr>
              <w:t xml:space="preserve">, от 18.03.2016 </w:t>
            </w:r>
            <w:r>
              <w:rPr>
                <w:color w:val="392c69"/>
                <w:sz w:val="24"/>
              </w:rPr>
              <w:t xml:space="preserve">N 181</w:t>
            </w:r>
            <w:r>
              <w:rPr>
                <w:color w:val="392c69"/>
                <w:sz w:val="24"/>
              </w:rPr>
              <w:t xml:space="preserve">, от 27.12.2016 </w:t>
            </w:r>
            <w:r>
              <w:rPr>
                <w:color w:val="392c69"/>
                <w:sz w:val="24"/>
              </w:rPr>
              <w:t xml:space="preserve">N 1176</w:t>
            </w:r>
            <w:r>
              <w:rPr>
                <w:color w:val="392c69"/>
                <w:sz w:val="24"/>
              </w:rPr>
              <w:t xml:space="preserve">,</w:t>
            </w:r>
          </w:p>
          <w:p>
            <w:pPr>
              <w:pStyle w:val="0"/>
              <w:jc w:val="center"/>
            </w:pPr>
            <w:r>
              <w:rPr>
                <w:color w:val="392c69"/>
                <w:sz w:val="24"/>
              </w:rPr>
              <w:t xml:space="preserve">от 16.02.2017 </w:t>
            </w:r>
            <w:r>
              <w:rPr>
                <w:color w:val="392c69"/>
                <w:sz w:val="24"/>
              </w:rPr>
              <w:t xml:space="preserve">N 116</w:t>
            </w:r>
            <w:r>
              <w:rPr>
                <w:color w:val="392c69"/>
                <w:sz w:val="24"/>
              </w:rPr>
              <w:t xml:space="preserve">, от 07.11.2018 </w:t>
            </w:r>
            <w:r>
              <w:rPr>
                <w:color w:val="392c69"/>
                <w:sz w:val="24"/>
              </w:rPr>
              <w:t xml:space="preserve">N 870</w:t>
            </w:r>
            <w:r>
              <w:rPr>
                <w:color w:val="392c69"/>
                <w:sz w:val="24"/>
              </w:rPr>
              <w:t xml:space="preserve">, от 12.07.2021 </w:t>
            </w:r>
            <w:r>
              <w:rPr>
                <w:color w:val="392c69"/>
                <w:sz w:val="24"/>
              </w:rPr>
              <w:t xml:space="preserve">N 516</w:t>
            </w:r>
            <w:r>
              <w:rPr>
                <w:color w:val="392c69"/>
                <w:sz w:val="24"/>
              </w:rPr>
              <w:t xml:space="preserve">,</w:t>
            </w:r>
          </w:p>
          <w:p>
            <w:pPr>
              <w:pStyle w:val="0"/>
              <w:jc w:val="center"/>
            </w:pPr>
            <w:r>
              <w:rPr>
                <w:color w:val="392c69"/>
                <w:sz w:val="24"/>
              </w:rPr>
              <w:t xml:space="preserve">от 26.10.2021 </w:t>
            </w:r>
            <w:r>
              <w:rPr>
                <w:color w:val="392c69"/>
                <w:sz w:val="24"/>
              </w:rPr>
              <w:t xml:space="preserve">N 944</w:t>
            </w:r>
            <w:r>
              <w:rPr>
                <w:color w:val="392c69"/>
                <w:sz w:val="24"/>
              </w:rPr>
              <w:t xml:space="preserve">, от 11.02.2026 </w:t>
            </w:r>
            <w:r>
              <w:rPr>
                <w:color w:val="392c69"/>
                <w:sz w:val="24"/>
              </w:rPr>
              <w:t xml:space="preserve">N 70</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ind w:firstLine="540"/>
        <w:jc w:val="both"/>
      </w:pPr>
      <w:r>
        <w:rPr>
          <w:sz w:val="24"/>
        </w:rPr>
        <w:t xml:space="preserve">В соответствии с Федеральным </w:t>
      </w:r>
      <w:r>
        <w:rPr>
          <w:sz w:val="24"/>
        </w:rPr>
        <w:t xml:space="preserve">законом</w:t>
      </w:r>
      <w:r>
        <w:rPr>
          <w:sz w:val="24"/>
        </w:rPr>
        <w:t xml:space="preserve"> от 20 марта 2025 г. N 33-ФЗ "Об общих принципах организации местного самоуправления в единой системе публичной власти", </w:t>
      </w:r>
      <w:r>
        <w:rPr>
          <w:sz w:val="24"/>
        </w:rPr>
        <w:t xml:space="preserve">Законом</w:t>
      </w:r>
      <w:r>
        <w:rPr>
          <w:sz w:val="24"/>
        </w:rPr>
        <w:t xml:space="preserve"> Пермского края от 11 декабря 2014 г. N 412-ПК "Об оценке регулирующего воздействия проектов нормативных правовых актов Пермского края, проектов муниципальных нормативных правовых актов и экспертизе нормативных правовых актов Пермского края" администрация города Перми постановляет:</w:t>
      </w:r>
    </w:p>
    <w:p>
      <w:pPr>
        <w:pStyle w:val="0"/>
        <w:jc w:val="both"/>
      </w:pPr>
      <w:r>
        <w:rPr>
          <w:sz w:val="24"/>
        </w:rPr>
        <w:t xml:space="preserve">(преамбула в ред. </w:t>
      </w:r>
      <w:r>
        <w:rPr>
          <w:sz w:val="24"/>
        </w:rPr>
        <w:t xml:space="preserve">Постановления</w:t>
      </w:r>
      <w:r>
        <w:rPr>
          <w:sz w:val="24"/>
        </w:rPr>
        <w:t xml:space="preserve"> Администрации г. Перми от 11.02.2026 N 70)</w:t>
      </w:r>
    </w:p>
    <w:p>
      <w:pPr>
        <w:pStyle w:val="0"/>
        <w:jc w:val="both"/>
      </w:pPr>
      <w:r>
        <w:rPr>
          <w:sz w:val="24"/>
        </w:rPr>
      </w:r>
    </w:p>
    <w:p>
      <w:pPr>
        <w:pStyle w:val="0"/>
        <w:ind w:firstLine="540"/>
        <w:jc w:val="both"/>
      </w:pPr>
      <w:r>
        <w:rPr>
          <w:sz w:val="24"/>
        </w:rPr>
        <w:t xml:space="preserve">1. Утвердить прилагаемые:</w:t>
      </w:r>
    </w:p>
    <w:p>
      <w:pPr>
        <w:pStyle w:val="0"/>
        <w:spacing w:before="240"/>
        <w:ind w:firstLine="540"/>
        <w:jc w:val="both"/>
      </w:pPr>
      <w:r>
        <w:rPr>
          <w:sz w:val="24"/>
        </w:rPr>
        <w:t xml:space="preserve">1.1. </w:t>
      </w:r>
      <w:hyperlink w:tooltip="ПОРЯДОК" w:anchor="P46" w:history="0">
        <w:r>
          <w:rPr>
            <w:color w:val="0000ff"/>
            <w:sz w:val="24"/>
          </w:rPr>
          <w:t xml:space="preserve">Порядок</w:t>
        </w:r>
      </w:hyperlink>
      <w:r>
        <w:rPr>
          <w:sz w:val="24"/>
        </w:rPr>
        <w:t xml:space="preserve"> проведения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p>
    <w:p>
      <w:pPr>
        <w:pStyle w:val="0"/>
        <w:jc w:val="both"/>
      </w:pPr>
      <w:r>
        <w:rPr>
          <w:sz w:val="24"/>
        </w:rPr>
        <w:t xml:space="preserve">(п. 1.1 в ред. </w:t>
      </w:r>
      <w:r>
        <w:rPr>
          <w:sz w:val="24"/>
        </w:rPr>
        <w:t xml:space="preserve">Постановления</w:t>
      </w:r>
      <w:r>
        <w:rPr>
          <w:sz w:val="24"/>
        </w:rPr>
        <w:t xml:space="preserve"> Администрации г. Перми от 11.02.2026 N 70)</w:t>
      </w:r>
    </w:p>
    <w:p>
      <w:pPr>
        <w:pStyle w:val="0"/>
        <w:spacing w:before="240"/>
        <w:ind w:firstLine="540"/>
        <w:jc w:val="both"/>
      </w:pPr>
      <w:r>
        <w:rPr>
          <w:sz w:val="24"/>
        </w:rPr>
        <w:t xml:space="preserve">1.2. Утратил силу. - </w:t>
      </w:r>
      <w:r>
        <w:rPr>
          <w:sz w:val="24"/>
        </w:rPr>
        <w:t xml:space="preserve">Постановление</w:t>
      </w:r>
      <w:r>
        <w:rPr>
          <w:sz w:val="24"/>
        </w:rPr>
        <w:t xml:space="preserve"> Администрации г. Перми от 11.02.2026 N 70.</w:t>
      </w:r>
    </w:p>
    <w:p>
      <w:pPr>
        <w:pStyle w:val="1"/>
        <w:spacing w:before="200"/>
        <w:jc w:val="both"/>
      </w:pPr>
      <w:r>
        <w:rPr>
          <w:sz w:val="20"/>
        </w:rPr>
        <w:t xml:space="preserve">     1</w:t>
      </w:r>
    </w:p>
    <w:p>
      <w:pPr>
        <w:pStyle w:val="1"/>
        <w:jc w:val="both"/>
      </w:pPr>
      <w:r>
        <w:rPr>
          <w:sz w:val="20"/>
        </w:rPr>
        <w:t xml:space="preserve">    1 . Утратил силу. - </w:t>
      </w:r>
      <w:r>
        <w:rPr>
          <w:sz w:val="20"/>
        </w:rPr>
        <w:t xml:space="preserve">Постановление</w:t>
      </w:r>
      <w:r>
        <w:rPr>
          <w:sz w:val="20"/>
        </w:rPr>
        <w:t xml:space="preserve"> Администрации  г. Перми от 18.03.2016</w:t>
      </w:r>
    </w:p>
    <w:p>
      <w:pPr>
        <w:pStyle w:val="1"/>
        <w:jc w:val="both"/>
      </w:pPr>
      <w:r>
        <w:rPr>
          <w:sz w:val="20"/>
        </w:rPr>
        <w:t xml:space="preserve">N 181.</w:t>
      </w:r>
    </w:p>
    <w:p>
      <w:pPr>
        <w:pStyle w:val="0"/>
        <w:ind w:firstLine="540"/>
        <w:jc w:val="both"/>
      </w:pPr>
      <w:r>
        <w:rPr>
          <w:sz w:val="24"/>
        </w:rPr>
        <w:t xml:space="preserve">2. Настоящее Постановление вступает в силу с 1 января 2015 г.</w:t>
      </w:r>
    </w:p>
    <w:p>
      <w:pPr>
        <w:pStyle w:val="0"/>
        <w:spacing w:before="240"/>
        <w:ind w:firstLine="540"/>
        <w:jc w:val="both"/>
      </w:pPr>
      <w:r>
        <w:rPr>
          <w:sz w:val="24"/>
        </w:rPr>
        <w:t xml:space="preserve">3. Управлению по общим вопросам администрации города Перми обеспечить опубликование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ind w:firstLine="540"/>
        <w:jc w:val="both"/>
      </w:pPr>
      <w:r>
        <w:rPr>
          <w:sz w:val="24"/>
        </w:rPr>
        <w:t xml:space="preserve">4. Информационно-аналитическому управлению администрации города Перми разместить (опубликовать) настоящее Постановление на официальном сайте муниципального образования город Пермь в информационно-телекоммуникационной сети Интернет.</w:t>
      </w:r>
    </w:p>
    <w:p>
      <w:pPr>
        <w:pStyle w:val="0"/>
        <w:spacing w:before="240"/>
        <w:ind w:firstLine="540"/>
        <w:jc w:val="both"/>
      </w:pPr>
      <w:r>
        <w:rPr>
          <w:sz w:val="24"/>
        </w:rPr>
        <w:t xml:space="preserve">5. Контроль за исполнением постановления возложить на заместителя главы администрации города Перми Агеева В.Г.</w:t>
      </w:r>
    </w:p>
    <w:p>
      <w:pPr>
        <w:pStyle w:val="0"/>
        <w:jc w:val="both"/>
      </w:pPr>
      <w:r>
        <w:rPr>
          <w:sz w:val="24"/>
        </w:rPr>
      </w:r>
    </w:p>
    <w:p>
      <w:pPr>
        <w:pStyle w:val="0"/>
        <w:jc w:val="right"/>
      </w:pPr>
      <w:r>
        <w:rPr>
          <w:sz w:val="24"/>
        </w:rPr>
        <w:t xml:space="preserve">Глава администрации города Перми</w:t>
      </w:r>
    </w:p>
    <w:p>
      <w:pPr>
        <w:pStyle w:val="0"/>
        <w:jc w:val="right"/>
      </w:pPr>
      <w:r>
        <w:rPr>
          <w:sz w:val="24"/>
        </w:rPr>
        <w:t xml:space="preserve">Д.И.САМОЙЛОВ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УТВЕРЖДЕН</w:t>
      </w:r>
    </w:p>
    <w:p>
      <w:pPr>
        <w:pStyle w:val="0"/>
        <w:jc w:val="right"/>
      </w:pPr>
      <w:r>
        <w:rPr>
          <w:sz w:val="24"/>
        </w:rPr>
        <w:t xml:space="preserve">Постановлением</w:t>
      </w:r>
    </w:p>
    <w:p>
      <w:pPr>
        <w:pStyle w:val="0"/>
        <w:jc w:val="right"/>
      </w:pPr>
      <w:r>
        <w:rPr>
          <w:sz w:val="24"/>
        </w:rPr>
        <w:t xml:space="preserve">администрации города Перми</w:t>
      </w:r>
    </w:p>
    <w:p>
      <w:pPr>
        <w:pStyle w:val="0"/>
        <w:jc w:val="right"/>
      </w:pPr>
      <w:r>
        <w:rPr>
          <w:sz w:val="24"/>
        </w:rPr>
        <w:t xml:space="preserve">от 25.12.2014 N 1041</w:t>
      </w:r>
    </w:p>
    <w:p>
      <w:pPr>
        <w:pStyle w:val="0"/>
        <w:jc w:val="both"/>
      </w:pPr>
      <w:r>
        <w:rPr>
          <w:sz w:val="24"/>
        </w:rPr>
      </w:r>
    </w:p>
    <w:bookmarkStart w:id="46" w:name="P46"/>
    <w:bookmarkEnd w:id="46"/>
    <w:p>
      <w:pPr>
        <w:pStyle w:val="2"/>
        <w:jc w:val="center"/>
      </w:pPr>
      <w:r>
        <w:rPr>
          <w:sz w:val="24"/>
        </w:rPr>
        <w:t xml:space="preserve">ПОРЯДОК</w:t>
      </w:r>
    </w:p>
    <w:p>
      <w:pPr>
        <w:pStyle w:val="2"/>
        <w:jc w:val="center"/>
      </w:pPr>
      <w:r>
        <w:rPr>
          <w:sz w:val="24"/>
        </w:rPr>
        <w:t xml:space="preserve">ПРОВЕДЕНИЯ ОЦЕНКИ РЕГУЛИРУЮЩЕГО ВОЗДЕЙСТВИЯ ПРОЕКТОВ</w:t>
      </w:r>
    </w:p>
    <w:p>
      <w:pPr>
        <w:pStyle w:val="2"/>
        <w:jc w:val="center"/>
      </w:pPr>
      <w:r>
        <w:rPr>
          <w:sz w:val="24"/>
        </w:rPr>
        <w:t xml:space="preserve">МУНИЦИПАЛЬНЫХ НОРМАТИВНЫХ ПРАВОВЫХ АКТОВ, УСТАНАВЛИВАЮЩИХ</w:t>
      </w:r>
    </w:p>
    <w:p>
      <w:pPr>
        <w:pStyle w:val="2"/>
        <w:jc w:val="center"/>
      </w:pPr>
      <w:r>
        <w:rPr>
          <w:sz w:val="24"/>
        </w:rPr>
        <w:t xml:space="preserve">НОВЫЕ ИЛИ ИЗМЕНЯЮЩИХ РАНЕЕ ПРЕДУСМОТРЕННЫЕ МУНИЦИПАЛЬНЫМИ</w:t>
      </w:r>
    </w:p>
    <w:p>
      <w:pPr>
        <w:pStyle w:val="2"/>
        <w:jc w:val="center"/>
      </w:pPr>
      <w:r>
        <w:rPr>
          <w:sz w:val="24"/>
        </w:rPr>
        <w:t xml:space="preserve">НОРМАТИВНЫМИ ПРАВОВЫМИ АКТАМИ ОБЯЗАТЕЛЬНЫЕ ТРЕБОВАНИЯ</w:t>
      </w:r>
    </w:p>
    <w:p>
      <w:pPr>
        <w:pStyle w:val="2"/>
        <w:jc w:val="center"/>
      </w:pPr>
      <w:r>
        <w:rPr>
          <w:sz w:val="24"/>
        </w:rPr>
        <w:t xml:space="preserve">ДЛЯ СУБЪЕКТОВ ПРЕДПРИНИМАТЕЛЬСКОЙ И ИНОЙ ЭКОНОМИЧЕСКОЙ</w:t>
      </w:r>
    </w:p>
    <w:p>
      <w:pPr>
        <w:pStyle w:val="2"/>
        <w:jc w:val="center"/>
      </w:pPr>
      <w:r>
        <w:rPr>
          <w:sz w:val="24"/>
        </w:rPr>
        <w:t xml:space="preserve">ДЕЯТЕЛЬНОСТИ, ОБЯЗАННОСТИ ДЛЯ СУБЪЕКТОВ ИНВЕСТИЦИОННОЙ</w:t>
      </w:r>
    </w:p>
    <w:p>
      <w:pPr>
        <w:pStyle w:val="2"/>
        <w:jc w:val="center"/>
      </w:pPr>
      <w:r>
        <w:rPr>
          <w:sz w:val="24"/>
        </w:rPr>
        <w:t xml:space="preserve">ДЕЯТЕЛЬНОСТИ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Администрации г. Перми от 07.11.2018 </w:t>
            </w:r>
            <w:r>
              <w:rPr>
                <w:color w:val="392c69"/>
                <w:sz w:val="24"/>
              </w:rPr>
              <w:t xml:space="preserve">N 870</w:t>
            </w:r>
            <w:r>
              <w:rPr>
                <w:color w:val="392c69"/>
                <w:sz w:val="24"/>
              </w:rPr>
              <w:t xml:space="preserve">,</w:t>
            </w:r>
          </w:p>
          <w:p>
            <w:pPr>
              <w:pStyle w:val="0"/>
              <w:jc w:val="center"/>
            </w:pPr>
            <w:r>
              <w:rPr>
                <w:color w:val="392c69"/>
                <w:sz w:val="24"/>
              </w:rPr>
              <w:t xml:space="preserve">от 12.07.2021 </w:t>
            </w:r>
            <w:r>
              <w:rPr>
                <w:color w:val="392c69"/>
                <w:sz w:val="24"/>
              </w:rPr>
              <w:t xml:space="preserve">N 516</w:t>
            </w:r>
            <w:r>
              <w:rPr>
                <w:color w:val="392c69"/>
                <w:sz w:val="24"/>
              </w:rPr>
              <w:t xml:space="preserve">, от 26.10.2021 </w:t>
            </w:r>
            <w:r>
              <w:rPr>
                <w:color w:val="392c69"/>
                <w:sz w:val="24"/>
              </w:rPr>
              <w:t xml:space="preserve">N 944</w:t>
            </w:r>
            <w:r>
              <w:rPr>
                <w:color w:val="392c69"/>
                <w:sz w:val="24"/>
              </w:rPr>
              <w:t xml:space="preserve">, от 11.02.2026 </w:t>
            </w:r>
            <w:r>
              <w:rPr>
                <w:color w:val="392c69"/>
                <w:sz w:val="24"/>
              </w:rPr>
              <w:t xml:space="preserve">N 70</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2"/>
        <w:jc w:val="center"/>
        <w:outlineLvl w:val="1"/>
      </w:pPr>
      <w:r>
        <w:rPr>
          <w:sz w:val="24"/>
        </w:rPr>
        <w:t xml:space="preserve">I. Общие положения</w:t>
      </w:r>
    </w:p>
    <w:p>
      <w:pPr>
        <w:pStyle w:val="0"/>
        <w:jc w:val="both"/>
      </w:pPr>
      <w:r>
        <w:rPr>
          <w:sz w:val="24"/>
        </w:rPr>
      </w:r>
    </w:p>
    <w:p>
      <w:pPr>
        <w:pStyle w:val="0"/>
        <w:ind w:firstLine="540"/>
        <w:jc w:val="both"/>
      </w:pPr>
      <w:r>
        <w:rPr>
          <w:sz w:val="24"/>
        </w:rPr>
        <w:t xml:space="preserve">1.1. Настоящий Порядок проведения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(далее - Порядок), разработан в соответствии с Федеральным </w:t>
      </w:r>
      <w:r>
        <w:rPr>
          <w:sz w:val="24"/>
        </w:rPr>
        <w:t xml:space="preserve">законом</w:t>
      </w:r>
      <w:r>
        <w:rPr>
          <w:sz w:val="24"/>
        </w:rPr>
        <w:t xml:space="preserve"> от 20 марта 2025 г. N 33-ФЗ "Об общих принципах организации местного самоуправления в единой системе публичной власти", </w:t>
      </w:r>
      <w:r>
        <w:rPr>
          <w:sz w:val="24"/>
        </w:rPr>
        <w:t xml:space="preserve">Законом</w:t>
      </w:r>
      <w:r>
        <w:rPr>
          <w:sz w:val="24"/>
        </w:rPr>
        <w:t xml:space="preserve"> Пермского края от 11 декабря 2014 г. N 412-ПК "Об оценке регулирующего воздействия проектов нормативных правовых актов Пермского края, проектов муниципальных нормативных правовых актов и экспертизе нормативных правовых актов Пермского края" и определяет процедуру проведения оценки регулирующего воздействия (далее - ОРВ) и подготовки заключений об оценке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(далее - заключение об ОРВ).</w:t>
      </w:r>
    </w:p>
    <w:p>
      <w:pPr>
        <w:pStyle w:val="0"/>
        <w:jc w:val="both"/>
      </w:pPr>
      <w:r>
        <w:rPr>
          <w:sz w:val="24"/>
        </w:rPr>
        <w:t xml:space="preserve">(в ред. </w:t>
      </w:r>
      <w:r>
        <w:rPr>
          <w:sz w:val="24"/>
        </w:rPr>
        <w:t xml:space="preserve">Постановления</w:t>
      </w:r>
      <w:r>
        <w:rPr>
          <w:sz w:val="24"/>
        </w:rPr>
        <w:t xml:space="preserve"> Администрации г. Перми от 11.02.2026 N 70)</w:t>
      </w:r>
    </w:p>
    <w:p>
      <w:pPr>
        <w:pStyle w:val="0"/>
        <w:spacing w:before="240"/>
        <w:ind w:firstLine="540"/>
        <w:jc w:val="both"/>
      </w:pPr>
      <w:r>
        <w:rPr>
          <w:sz w:val="24"/>
        </w:rPr>
        <w:t xml:space="preserve">Настоящий Порядок распространяется на проекты нормативных правовых актов Пермской городской Думы, проекты нормативных правовых актов Главы города Перми и проекты нормативных правовых актов администрации города Перми,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(далее - проекты правовых актов), за исключением проектов нормативных правовых актов Пермской городской Думы, устанавливающих, изменяющих, приостанавливающих, отменяющих местные налоги и сборы, проектов нормативных правовых актов Пермской городской Думы, регулирующих бюджетные правоотношения, и проектов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 с учетом </w:t>
      </w:r>
      <w:hyperlink w:tooltip="1.3. ОРВ не проводится в отношении проектов правовых актов, содержащих сведения, составляющие государственную тайну, или сведения конфиденциального характера, а также в отношении проектов правовых актов, утверждающих муниципальные программы." w:anchor="P66" w:history="0">
        <w:r>
          <w:rPr>
            <w:color w:val="0000ff"/>
            <w:sz w:val="24"/>
          </w:rPr>
          <w:t xml:space="preserve">пункта 1.3</w:t>
        </w:r>
      </w:hyperlink>
      <w:r>
        <w:rPr>
          <w:sz w:val="24"/>
        </w:rPr>
        <w:t xml:space="preserve"> настоящего Порядка.</w:t>
      </w:r>
    </w:p>
    <w:p>
      <w:pPr>
        <w:pStyle w:val="0"/>
        <w:jc w:val="both"/>
      </w:pPr>
      <w:r>
        <w:rPr>
          <w:sz w:val="24"/>
        </w:rPr>
        <w:t xml:space="preserve">(в ред. Постановлений Администрации г. Перми от 12.07.2021 </w:t>
      </w:r>
      <w:r>
        <w:rPr>
          <w:sz w:val="24"/>
        </w:rPr>
        <w:t xml:space="preserve">N 516</w:t>
      </w:r>
      <w:r>
        <w:rPr>
          <w:sz w:val="24"/>
        </w:rPr>
        <w:t xml:space="preserve">, от 26.10.2021 </w:t>
      </w:r>
      <w:r>
        <w:rPr>
          <w:sz w:val="24"/>
        </w:rPr>
        <w:t xml:space="preserve">N 944</w:t>
      </w:r>
      <w:r>
        <w:rPr>
          <w:sz w:val="24"/>
        </w:rPr>
        <w:t xml:space="preserve">)</w:t>
      </w:r>
    </w:p>
    <w:p>
      <w:pPr>
        <w:pStyle w:val="0"/>
        <w:spacing w:before="240"/>
        <w:ind w:firstLine="540"/>
        <w:jc w:val="both"/>
      </w:pPr>
      <w:r>
        <w:rPr>
          <w:sz w:val="24"/>
        </w:rPr>
        <w:t xml:space="preserve">1.2. Целью ОРВ проектов правовых актов является выявление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бюджета города Перми.</w:t>
      </w:r>
    </w:p>
    <w:p>
      <w:pPr>
        <w:pStyle w:val="0"/>
        <w:jc w:val="both"/>
      </w:pPr>
      <w:r>
        <w:rPr>
          <w:sz w:val="24"/>
        </w:rPr>
        <w:t xml:space="preserve">(в ред. </w:t>
      </w:r>
      <w:r>
        <w:rPr>
          <w:sz w:val="24"/>
        </w:rPr>
        <w:t xml:space="preserve">Постановления</w:t>
      </w:r>
      <w:r>
        <w:rPr>
          <w:sz w:val="24"/>
        </w:rPr>
        <w:t xml:space="preserve"> Администрации г. Перми от 26.10.2021 N 944)</w:t>
      </w:r>
    </w:p>
    <w:bookmarkStart w:id="66" w:name="P66"/>
    <w:bookmarkEnd w:id="66"/>
    <w:p>
      <w:pPr>
        <w:pStyle w:val="0"/>
        <w:spacing w:before="240"/>
        <w:ind w:firstLine="540"/>
        <w:jc w:val="both"/>
      </w:pPr>
      <w:r>
        <w:rPr>
          <w:sz w:val="24"/>
        </w:rPr>
        <w:t xml:space="preserve">1.3. ОРВ не проводится в отношении проектов правовых актов, содержащих сведения, составляющие государственную тайну, или сведения конфиденциального характера, а также в отношении проектов правовых актов, утверждающих муниципальные программы.</w:t>
      </w:r>
    </w:p>
    <w:p>
      <w:pPr>
        <w:pStyle w:val="0"/>
        <w:spacing w:before="240"/>
        <w:ind w:firstLine="540"/>
        <w:jc w:val="both"/>
      </w:pPr>
      <w:r>
        <w:rPr>
          <w:sz w:val="24"/>
        </w:rPr>
        <w:t xml:space="preserve">1.4. Для целей настоящего Порядка применяются следующие понятия:</w:t>
      </w:r>
    </w:p>
    <w:p>
      <w:pPr>
        <w:pStyle w:val="0"/>
        <w:spacing w:before="240"/>
        <w:ind w:firstLine="540"/>
        <w:jc w:val="both"/>
      </w:pPr>
      <w:r>
        <w:rPr>
          <w:sz w:val="24"/>
        </w:rPr>
        <w:t xml:space="preserve">ОРВ - совокупность процедур анализа проблем и целей регулирования, поиска допустимых альтернативных вариантов достижения этих целей, а также связанных с ними выгод и издержек субъектов предпринимательской и иной экономической деятельности, подвергающихся воздействию регулирования, для определения обоснованного выбора правового регулирования;</w:t>
      </w:r>
    </w:p>
    <w:p>
      <w:pPr>
        <w:pStyle w:val="0"/>
        <w:jc w:val="both"/>
      </w:pPr>
      <w:r>
        <w:rPr>
          <w:sz w:val="24"/>
        </w:rPr>
        <w:t xml:space="preserve">(в ред. </w:t>
      </w:r>
      <w:r>
        <w:rPr>
          <w:sz w:val="24"/>
        </w:rPr>
        <w:t xml:space="preserve">Постановления</w:t>
      </w:r>
      <w:r>
        <w:rPr>
          <w:sz w:val="24"/>
        </w:rPr>
        <w:t xml:space="preserve"> Администрации г. Перми от 26.10.2021 N 944)</w:t>
      </w:r>
    </w:p>
    <w:p>
      <w:pPr>
        <w:pStyle w:val="0"/>
        <w:spacing w:before="240"/>
        <w:ind w:firstLine="540"/>
        <w:jc w:val="both"/>
      </w:pPr>
      <w:r>
        <w:rPr>
          <w:sz w:val="24"/>
        </w:rPr>
        <w:t xml:space="preserve">разработчик проекта правового акта - функциональный, территориальный орган, функциональное подразделение администрации города Перми, ответственные за разработку проекта правового акта в соответствии с установленной компетенцией, а также субъекты правотворческой инициативы, определенные </w:t>
      </w:r>
      <w:r>
        <w:rPr>
          <w:sz w:val="24"/>
        </w:rPr>
        <w:t xml:space="preserve">Уставом</w:t>
      </w:r>
      <w:r>
        <w:rPr>
          <w:sz w:val="24"/>
        </w:rPr>
        <w:t xml:space="preserve"> города Перми (далее - разработчик);</w:t>
      </w:r>
    </w:p>
    <w:p>
      <w:pPr>
        <w:pStyle w:val="0"/>
        <w:spacing w:before="240"/>
        <w:ind w:firstLine="540"/>
        <w:jc w:val="both"/>
      </w:pPr>
      <w:r>
        <w:rPr>
          <w:sz w:val="24"/>
        </w:rPr>
        <w:t xml:space="preserve">уполномоченный орган - департамент экономики и промышленной политики администрации города Перми;</w:t>
      </w:r>
    </w:p>
    <w:p>
      <w:pPr>
        <w:pStyle w:val="0"/>
        <w:spacing w:before="240"/>
        <w:ind w:firstLine="540"/>
        <w:jc w:val="both"/>
      </w:pPr>
      <w:r>
        <w:rPr>
          <w:sz w:val="24"/>
        </w:rPr>
        <w:t xml:space="preserve">участники публичных консультаций - физические и юридические лица, в том числе общественные объединения, в сфере предпринимательской и иной экономической деятельности, научно-экспертные организации.</w:t>
      </w:r>
    </w:p>
    <w:p>
      <w:pPr>
        <w:pStyle w:val="0"/>
        <w:jc w:val="both"/>
      </w:pPr>
      <w:r>
        <w:rPr>
          <w:sz w:val="24"/>
        </w:rPr>
        <w:t xml:space="preserve">(в ред. </w:t>
      </w:r>
      <w:r>
        <w:rPr>
          <w:sz w:val="24"/>
        </w:rPr>
        <w:t xml:space="preserve">Постановления</w:t>
      </w:r>
      <w:r>
        <w:rPr>
          <w:sz w:val="24"/>
        </w:rPr>
        <w:t xml:space="preserve"> Администрации г. Перми от 26.10.2021 N 944)</w:t>
      </w:r>
    </w:p>
    <w:p>
      <w:pPr>
        <w:pStyle w:val="0"/>
        <w:spacing w:before="240"/>
        <w:ind w:firstLine="540"/>
        <w:jc w:val="both"/>
      </w:pPr>
      <w:r>
        <w:rPr>
          <w:sz w:val="24"/>
        </w:rPr>
        <w:t xml:space="preserve">1.5. Иные понятия, используемые в настоящем Порядке, применяются в тех же значениях, что и в нормативных актах Российской Федерации, Пермского края, муниципальных правовых актах города Перми.</w:t>
      </w:r>
    </w:p>
    <w:p>
      <w:pPr>
        <w:pStyle w:val="0"/>
        <w:spacing w:before="240"/>
        <w:ind w:firstLine="540"/>
        <w:jc w:val="both"/>
      </w:pPr>
      <w:r>
        <w:rPr>
          <w:sz w:val="24"/>
        </w:rPr>
        <w:t xml:space="preserve">1.6. Процедура проведения ОРВ состоит из следующих этапов:</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Нумерация подпунктов дана в соответствии с официальным текстом документа.</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1.7.1. подготовка проекта правового акта и отчета об оценке регулирующего воздействия проекта муниципального нормативного правового акта (далее - отчет об оценке);</w:t>
      </w:r>
    </w:p>
    <w:p>
      <w:pPr>
        <w:pStyle w:val="0"/>
        <w:spacing w:before="240"/>
        <w:ind w:firstLine="540"/>
        <w:jc w:val="both"/>
      </w:pPr>
      <w:r>
        <w:rPr>
          <w:sz w:val="24"/>
        </w:rPr>
        <w:t xml:space="preserve">1.7.2. проведение разработчиком публичных консультаций по проекту правового акта, подготовка свода предложений по результатам проведения публичных консультаций по проекту муниципального нормативного правового акта (далее - свод предложений);</w:t>
      </w:r>
    </w:p>
    <w:p>
      <w:pPr>
        <w:pStyle w:val="0"/>
        <w:spacing w:before="240"/>
        <w:ind w:firstLine="540"/>
        <w:jc w:val="both"/>
      </w:pPr>
      <w:r>
        <w:rPr>
          <w:sz w:val="24"/>
        </w:rPr>
        <w:t xml:space="preserve">1.7.3. подготовка уполномоченным органом заключения об ОРВ.</w:t>
      </w:r>
    </w:p>
    <w:p>
      <w:pPr>
        <w:pStyle w:val="0"/>
        <w:jc w:val="both"/>
      </w:pPr>
      <w:r>
        <w:rPr>
          <w:sz w:val="24"/>
        </w:rPr>
        <w:t xml:space="preserve">(п. 1.7.3 в ред. </w:t>
      </w:r>
      <w:r>
        <w:rPr>
          <w:sz w:val="24"/>
        </w:rPr>
        <w:t xml:space="preserve">Постановления</w:t>
      </w:r>
      <w:r>
        <w:rPr>
          <w:sz w:val="24"/>
        </w:rPr>
        <w:t xml:space="preserve"> Администрации г. Перми от 11.02.2026 N 70)</w:t>
      </w:r>
    </w:p>
    <w:p>
      <w:pPr>
        <w:pStyle w:val="0"/>
        <w:jc w:val="both"/>
      </w:pPr>
      <w:r>
        <w:rPr>
          <w:sz w:val="24"/>
        </w:rPr>
      </w:r>
    </w:p>
    <w:bookmarkStart w:id="83" w:name="P83"/>
    <w:bookmarkEnd w:id="83"/>
    <w:p>
      <w:pPr>
        <w:pStyle w:val="2"/>
        <w:jc w:val="center"/>
        <w:outlineLvl w:val="1"/>
      </w:pPr>
      <w:r>
        <w:rPr>
          <w:sz w:val="24"/>
        </w:rPr>
        <w:t xml:space="preserve">II. Подготовка проекта правового акта и отчета об оценке</w:t>
      </w:r>
    </w:p>
    <w:p>
      <w:pPr>
        <w:pStyle w:val="0"/>
        <w:jc w:val="both"/>
      </w:pPr>
      <w:r>
        <w:rPr>
          <w:sz w:val="24"/>
        </w:rPr>
      </w:r>
    </w:p>
    <w:p>
      <w:pPr>
        <w:pStyle w:val="0"/>
        <w:ind w:firstLine="540"/>
        <w:jc w:val="both"/>
      </w:pPr>
      <w:r>
        <w:rPr>
          <w:sz w:val="24"/>
        </w:rPr>
        <w:t xml:space="preserve">В целях проведения процедуры ОРВ разработчик подготавливает текст проекта правового акта, </w:t>
      </w:r>
      <w:hyperlink w:tooltip="                                   ОТЧЕТ" w:anchor="P137" w:history="0">
        <w:r>
          <w:rPr>
            <w:color w:val="0000ff"/>
            <w:sz w:val="24"/>
          </w:rPr>
          <w:t xml:space="preserve">отчет</w:t>
        </w:r>
      </w:hyperlink>
      <w:r>
        <w:rPr>
          <w:sz w:val="24"/>
        </w:rPr>
        <w:t xml:space="preserve"> об оценке по форме согласно приложению 1 к настоящему Порядку, финансово-экономическое обоснование и пояснительную записку к проекту правового акта.</w:t>
      </w:r>
    </w:p>
    <w:p>
      <w:pPr>
        <w:pStyle w:val="0"/>
        <w:spacing w:before="240"/>
        <w:ind w:firstLine="540"/>
        <w:jc w:val="both"/>
      </w:pPr>
      <w:r>
        <w:rPr>
          <w:sz w:val="24"/>
        </w:rPr>
        <w:t xml:space="preserve">Отчет об оценке подписывает руководитель разработчика.</w:t>
      </w:r>
    </w:p>
    <w:p>
      <w:pPr>
        <w:pStyle w:val="0"/>
        <w:jc w:val="both"/>
      </w:pPr>
      <w:r>
        <w:rPr>
          <w:sz w:val="24"/>
        </w:rPr>
      </w:r>
    </w:p>
    <w:bookmarkStart w:id="88" w:name="P88"/>
    <w:bookmarkEnd w:id="88"/>
    <w:p>
      <w:pPr>
        <w:pStyle w:val="2"/>
        <w:jc w:val="center"/>
        <w:outlineLvl w:val="1"/>
      </w:pPr>
      <w:r>
        <w:rPr>
          <w:sz w:val="24"/>
        </w:rPr>
        <w:t xml:space="preserve">III. Проведение публичных консультаций по проекту правового</w:t>
      </w:r>
    </w:p>
    <w:p>
      <w:pPr>
        <w:pStyle w:val="2"/>
        <w:jc w:val="center"/>
      </w:pPr>
      <w:r>
        <w:rPr>
          <w:sz w:val="24"/>
        </w:rPr>
        <w:t xml:space="preserve">акта, подготовка свода предложений</w:t>
      </w:r>
    </w:p>
    <w:p>
      <w:pPr>
        <w:pStyle w:val="0"/>
        <w:jc w:val="both"/>
      </w:pPr>
      <w:r>
        <w:rPr>
          <w:sz w:val="24"/>
        </w:rPr>
      </w:r>
    </w:p>
    <w:bookmarkStart w:id="91" w:name="P91"/>
    <w:bookmarkEnd w:id="91"/>
    <w:p>
      <w:pPr>
        <w:pStyle w:val="0"/>
        <w:ind w:firstLine="540"/>
        <w:jc w:val="both"/>
      </w:pPr>
      <w:r>
        <w:rPr>
          <w:sz w:val="24"/>
        </w:rPr>
        <w:t xml:space="preserve">3.1. Для проведения публичных консультаций по проекту правового акта разработчик направляет уведомление о проведении публичных консультаций по проекту правового акта, в отношении которого проводится оценка регулирующего воздействия (далее - уведомление), в адрес уполномоченного органа для размещения на официальном сайте муниципального образования город Пермь в информационно-телекоммуникационной сети Интернет (далее - официальный сайт), к которому прилагаются проект правового акта, в отношении которого проводится ОРВ, отчет об оценке, а также перечень вопросов по проекту правового акта, обсуждаемых в ходе публичных консультаций.</w:t>
      </w:r>
    </w:p>
    <w:p>
      <w:pPr>
        <w:pStyle w:val="0"/>
        <w:spacing w:before="240"/>
        <w:ind w:firstLine="540"/>
        <w:jc w:val="both"/>
      </w:pPr>
      <w:r>
        <w:rPr>
          <w:sz w:val="24"/>
        </w:rPr>
        <w:t xml:space="preserve">Уполномоченный орган размещает уведомление и документы, указанные в абзаце первом настоящего пункта, на официальном сайте в течение 3 рабочих дней со дня их получения.</w:t>
      </w:r>
    </w:p>
    <w:p>
      <w:pPr>
        <w:pStyle w:val="0"/>
        <w:spacing w:before="240"/>
        <w:ind w:firstLine="540"/>
        <w:jc w:val="both"/>
      </w:pPr>
      <w:r>
        <w:rPr>
          <w:sz w:val="24"/>
        </w:rPr>
        <w:t xml:space="preserve">3.2. В уведомлении должны быть указаны срок проведения публичных консультаций, сведения о разработчике, а также способ направления участниками публичных консультаций своего мнения по вопросам, обсуждаемым в ходе публичных консультаций.</w:t>
      </w:r>
    </w:p>
    <w:bookmarkStart w:id="94" w:name="P94"/>
    <w:bookmarkEnd w:id="94"/>
    <w:p>
      <w:pPr>
        <w:pStyle w:val="0"/>
        <w:spacing w:before="240"/>
        <w:ind w:firstLine="540"/>
        <w:jc w:val="both"/>
      </w:pPr>
      <w:r>
        <w:rPr>
          <w:sz w:val="24"/>
        </w:rPr>
        <w:t xml:space="preserve">3.3. Срок проведения публичных консультаций составляет 7 календарных дней со дня размещения на официальном сайте документов, указанных в </w:t>
      </w:r>
      <w:hyperlink w:tooltip="3.1. Для проведения публичных консультаций по проекту правового акта разработчик направляет уведомление о проведении публичных консультаций по проекту правового акта, в отношении которого проводится оценка регулирующего воздействия (далее - уведомление), в адрес уполномоченного органа для размещения на официальном сайте муниципального образования город Пермь в информационно-телекоммуникационной сети Интернет (далее - официальный сайт), к которому прилагаются проект правового акта, в отношении которого пр..." w:anchor="P91" w:history="0">
        <w:r>
          <w:rPr>
            <w:color w:val="0000ff"/>
            <w:sz w:val="24"/>
          </w:rPr>
          <w:t xml:space="preserve">пункте 3.1</w:t>
        </w:r>
      </w:hyperlink>
      <w:r>
        <w:rPr>
          <w:sz w:val="24"/>
        </w:rPr>
        <w:t xml:space="preserve"> настоящего Порядка.</w:t>
      </w:r>
    </w:p>
    <w:p>
      <w:pPr>
        <w:pStyle w:val="0"/>
        <w:spacing w:before="240"/>
        <w:ind w:firstLine="540"/>
        <w:jc w:val="both"/>
      </w:pPr>
      <w:r>
        <w:rPr>
          <w:sz w:val="24"/>
        </w:rPr>
        <w:t xml:space="preserve">3.4. По решению разработчика проведение публичных консультаций также может проводиться посредством обсуждения проекта правового акта с участниками публичных консультаций в форме круглого стола. Все предложения (замечания), высказанные в ходе такого обсуждения, разработчик рассматривает и вносит в свод предложений согласно </w:t>
      </w:r>
      <w:hyperlink w:tooltip="3.6. В случае наличия в своде предложений вывода о необходимости внесения изменений в положения проекта правового акта разработчик не позднее 10 рабочих дней со дня окончания срока, указанного в пункте 3.5 настоящего Порядка, дорабатывает проект правового акта и вносит изменения в отчет об оценке." w:anchor="P100" w:history="0">
        <w:r>
          <w:rPr>
            <w:color w:val="0000ff"/>
            <w:sz w:val="24"/>
          </w:rPr>
          <w:t xml:space="preserve">пункту 3.6</w:t>
        </w:r>
      </w:hyperlink>
      <w:r>
        <w:rPr>
          <w:sz w:val="24"/>
        </w:rPr>
        <w:t xml:space="preserve"> настоящего Порядка. Сроки проведения публичных консультаций в форме круглого стола совпадают со сроками проведения публичных консультаций, указанными в </w:t>
      </w:r>
      <w:hyperlink w:tooltip="3.3. Срок проведения публичных консультаций составляет 7 календарных дней со дня размещения на официальном сайте документов, указанных в пункте 3.1 настоящего Порядка." w:anchor="P94" w:history="0">
        <w:r>
          <w:rPr>
            <w:color w:val="0000ff"/>
            <w:sz w:val="24"/>
          </w:rPr>
          <w:t xml:space="preserve">пункте 3.3</w:t>
        </w:r>
      </w:hyperlink>
      <w:r>
        <w:rPr>
          <w:sz w:val="24"/>
        </w:rPr>
        <w:t xml:space="preserve"> настоящего Порядка.</w:t>
      </w:r>
    </w:p>
    <w:bookmarkStart w:id="96" w:name="P96"/>
    <w:bookmarkEnd w:id="96"/>
    <w:p>
      <w:pPr>
        <w:pStyle w:val="0"/>
        <w:spacing w:before="240"/>
        <w:ind w:firstLine="540"/>
        <w:jc w:val="both"/>
      </w:pPr>
      <w:r>
        <w:rPr>
          <w:sz w:val="24"/>
        </w:rPr>
        <w:t xml:space="preserve">3.5. Разработчик не позднее 12 рабочих дней со дня окончания срока, указанного в </w:t>
      </w:r>
      <w:hyperlink w:tooltip="3.3. Срок проведения публичных консультаций составляет 7 календарных дней со дня размещения на официальном сайте документов, указанных в пункте 3.1 настоящего Порядка." w:anchor="P94" w:history="0">
        <w:r>
          <w:rPr>
            <w:color w:val="0000ff"/>
            <w:sz w:val="24"/>
          </w:rPr>
          <w:t xml:space="preserve">пункте 3.3</w:t>
        </w:r>
      </w:hyperlink>
      <w:r>
        <w:rPr>
          <w:sz w:val="24"/>
        </w:rPr>
        <w:t xml:space="preserve"> настоящего Порядка, обязан рассмотреть все предложения (замечания), поступившие в ходе проведения публичных консультаций по проекту правового акта, и составить </w:t>
      </w:r>
      <w:hyperlink w:tooltip="СВОД" w:anchor="P218" w:history="0">
        <w:r>
          <w:rPr>
            <w:color w:val="0000ff"/>
            <w:sz w:val="24"/>
          </w:rPr>
          <w:t xml:space="preserve">свод</w:t>
        </w:r>
      </w:hyperlink>
      <w:r>
        <w:rPr>
          <w:sz w:val="24"/>
        </w:rPr>
        <w:t xml:space="preserve"> предложений по форме согласно приложению 2 к настоящему Порядку.</w:t>
      </w:r>
    </w:p>
    <w:p>
      <w:pPr>
        <w:pStyle w:val="0"/>
        <w:spacing w:before="240"/>
        <w:ind w:firstLine="540"/>
        <w:jc w:val="both"/>
      </w:pPr>
      <w:r>
        <w:rPr>
          <w:sz w:val="24"/>
        </w:rPr>
        <w:t xml:space="preserve">Предложения (замечания), поступившие по истечении срока, установленного для проведения публичных консультаций по проекту правового акта, к рассмотрению не принимаются.</w:t>
      </w:r>
    </w:p>
    <w:p>
      <w:pPr>
        <w:pStyle w:val="0"/>
        <w:spacing w:before="240"/>
        <w:ind w:firstLine="540"/>
        <w:jc w:val="both"/>
      </w:pPr>
      <w:r>
        <w:rPr>
          <w:sz w:val="24"/>
        </w:rPr>
        <w:t xml:space="preserve">При отсутствии предложений (замечаний) разработчик указывает данную информацию в своде предложений.</w:t>
      </w:r>
    </w:p>
    <w:p>
      <w:pPr>
        <w:pStyle w:val="0"/>
        <w:spacing w:before="240"/>
        <w:ind w:firstLine="540"/>
        <w:jc w:val="both"/>
      </w:pPr>
      <w:r>
        <w:rPr>
          <w:sz w:val="24"/>
        </w:rPr>
        <w:t xml:space="preserve">Свод предложений подписывает руководитель разработчика.</w:t>
      </w:r>
    </w:p>
    <w:bookmarkStart w:id="100" w:name="P100"/>
    <w:bookmarkEnd w:id="100"/>
    <w:p>
      <w:pPr>
        <w:pStyle w:val="0"/>
        <w:spacing w:before="240"/>
        <w:ind w:firstLine="540"/>
        <w:jc w:val="both"/>
      </w:pPr>
      <w:r>
        <w:rPr>
          <w:sz w:val="24"/>
        </w:rPr>
        <w:t xml:space="preserve">3.6. В случае наличия в своде предложений вывода о необходимости внесения изменений в положения проекта правового акта разработчик не позднее 10 рабочих дней со дня окончания срока, указанного в </w:t>
      </w:r>
      <w:hyperlink w:tooltip="3.5. Разработчик не позднее 12 рабочих дней со дня окончания срока, указанного в пункте 3.3 настоящего Порядка, обязан рассмотреть все предложения (замечания), поступившие в ходе проведения публичных консультаций по проекту правового акта, и составить свод предложений по форме согласно приложению 2 к настоящему Порядку." w:anchor="P96" w:history="0">
        <w:r>
          <w:rPr>
            <w:color w:val="0000ff"/>
            <w:sz w:val="24"/>
          </w:rPr>
          <w:t xml:space="preserve">пункте 3.5</w:t>
        </w:r>
      </w:hyperlink>
      <w:r>
        <w:rPr>
          <w:sz w:val="24"/>
        </w:rPr>
        <w:t xml:space="preserve"> настоящего Порядка, дорабатывает проект правового акта и вносит изменения в отчет об оценке.</w:t>
      </w:r>
    </w:p>
    <w:bookmarkStart w:id="101" w:name="P101"/>
    <w:bookmarkEnd w:id="101"/>
    <w:p>
      <w:pPr>
        <w:pStyle w:val="0"/>
        <w:spacing w:before="240"/>
        <w:ind w:firstLine="540"/>
        <w:jc w:val="both"/>
      </w:pPr>
      <w:r>
        <w:rPr>
          <w:sz w:val="24"/>
        </w:rPr>
        <w:t xml:space="preserve">3.7. Разработчик не позднее 5 рабочих дней со дня окончания срока, указанного в пункте 3.6 настоящего Порядка, направляет доработанный проект правового акта, отчет об оценке и свод предложений в адрес уполномоченного органа для размещения на официальном сайте.</w:t>
      </w:r>
    </w:p>
    <w:p>
      <w:pPr>
        <w:pStyle w:val="0"/>
        <w:spacing w:before="240"/>
        <w:ind w:firstLine="540"/>
        <w:jc w:val="both"/>
      </w:pPr>
      <w:r>
        <w:rPr>
          <w:sz w:val="24"/>
        </w:rPr>
        <w:t xml:space="preserve">Уполномоченный орган размещает документы, указанные в абзаце первом настоящего пункта, на официальном сайте в течение трех рабочих дней со дня их получения.</w:t>
      </w:r>
    </w:p>
    <w:p>
      <w:pPr>
        <w:pStyle w:val="0"/>
        <w:jc w:val="both"/>
      </w:pPr>
      <w:r>
        <w:rPr>
          <w:sz w:val="24"/>
        </w:rPr>
      </w:r>
    </w:p>
    <w:p>
      <w:pPr>
        <w:pStyle w:val="2"/>
        <w:jc w:val="center"/>
        <w:outlineLvl w:val="1"/>
      </w:pPr>
      <w:r>
        <w:rPr>
          <w:sz w:val="24"/>
        </w:rPr>
        <w:t xml:space="preserve">IV. Подготовка заключения об ОРВ</w:t>
      </w:r>
    </w:p>
    <w:p>
      <w:pPr>
        <w:pStyle w:val="0"/>
        <w:jc w:val="center"/>
      </w:pPr>
      <w:r>
        <w:rPr>
          <w:sz w:val="24"/>
        </w:rPr>
        <w:t xml:space="preserve">(в ред. </w:t>
      </w:r>
      <w:r>
        <w:rPr>
          <w:sz w:val="24"/>
        </w:rPr>
        <w:t xml:space="preserve">Постановления</w:t>
      </w:r>
      <w:r>
        <w:rPr>
          <w:sz w:val="24"/>
        </w:rPr>
        <w:t xml:space="preserve"> Администрации г. Перми</w:t>
      </w:r>
    </w:p>
    <w:p>
      <w:pPr>
        <w:pStyle w:val="0"/>
        <w:jc w:val="center"/>
      </w:pPr>
      <w:r>
        <w:rPr>
          <w:sz w:val="24"/>
        </w:rPr>
        <w:t xml:space="preserve">от 11.02.2026 N 70)</w:t>
      </w:r>
    </w:p>
    <w:p>
      <w:pPr>
        <w:pStyle w:val="0"/>
        <w:jc w:val="both"/>
      </w:pPr>
      <w:r>
        <w:rPr>
          <w:sz w:val="24"/>
        </w:rPr>
      </w:r>
    </w:p>
    <w:bookmarkStart w:id="108" w:name="P108"/>
    <w:bookmarkEnd w:id="108"/>
    <w:p>
      <w:pPr>
        <w:pStyle w:val="0"/>
        <w:ind w:firstLine="540"/>
        <w:jc w:val="both"/>
      </w:pPr>
      <w:r>
        <w:rPr>
          <w:sz w:val="24"/>
        </w:rPr>
        <w:t xml:space="preserve">4.1. Разработчик после проведения мероприятий, указанных в </w:t>
      </w:r>
      <w:hyperlink w:tooltip="III. Проведение публичных консультаций по проекту правового" w:anchor="P88" w:history="0">
        <w:r>
          <w:rPr>
            <w:color w:val="0000ff"/>
            <w:sz w:val="24"/>
          </w:rPr>
          <w:t xml:space="preserve">разделе 3</w:t>
        </w:r>
      </w:hyperlink>
      <w:r>
        <w:rPr>
          <w:sz w:val="24"/>
        </w:rPr>
        <w:t xml:space="preserve"> настоящего Порядка, не позднее 10 рабочих дней со дня окончания срока, указанного в </w:t>
      </w:r>
      <w:hyperlink w:tooltip="3.7. Разработчик не позднее 5 рабочих дней со дня окончания срока, указанного в пункте 3.6 настоящего Порядка, направляет доработанный проект правового акта, отчет об оценке и свод предложений в адрес уполномоченного органа для размещения на официальном сайте." w:anchor="P101" w:history="0">
        <w:r>
          <w:rPr>
            <w:color w:val="0000ff"/>
            <w:sz w:val="24"/>
          </w:rPr>
          <w:t xml:space="preserve">пункте 3.7</w:t>
        </w:r>
      </w:hyperlink>
      <w:r>
        <w:rPr>
          <w:sz w:val="24"/>
        </w:rPr>
        <w:t xml:space="preserve"> настоящего Порядка, направляет в уполномоченный орган проект правового акта, отчет об оценке, свод предложений, финансово-экономическое обоснование и пояснительную записку к проекту правового акта для подготовки заключения об ОРВ.</w:t>
      </w:r>
    </w:p>
    <w:p>
      <w:pPr>
        <w:pStyle w:val="0"/>
        <w:spacing w:before="240"/>
        <w:ind w:firstLine="540"/>
        <w:jc w:val="both"/>
      </w:pPr>
      <w:r>
        <w:rPr>
          <w:sz w:val="24"/>
        </w:rPr>
        <w:t xml:space="preserve">Максимальный срок для направления документов в уполномоченный орган не может превышать 40 рабочих дней со дня окончания публичных консультаций по проекту правового акта. В случае несоблюдения разработчиком срока направления в уполномоченный орган документов, указанных в абзаце первом настоящего пункта, порядок проведения ОРВ является нарушенным, а процедура ОРВ прекращенной.</w:t>
      </w:r>
    </w:p>
    <w:bookmarkStart w:id="110" w:name="P110"/>
    <w:bookmarkEnd w:id="110"/>
    <w:p>
      <w:pPr>
        <w:pStyle w:val="0"/>
        <w:spacing w:before="240"/>
        <w:ind w:firstLine="540"/>
        <w:jc w:val="both"/>
      </w:pPr>
      <w:r>
        <w:rPr>
          <w:sz w:val="24"/>
        </w:rPr>
        <w:t xml:space="preserve">4.2. Уполномоченный орган в течение 15 рабочих дней со дня поступления документов, указанных в </w:t>
      </w:r>
      <w:hyperlink w:tooltip="4.1. Разработчик после проведения мероприятий, указанных в разделе 3 настоящего Порядка, не позднее 10 рабочих дней со дня окончания срока, указанного в пункте 3.7 настоящего Порядка, направляет в уполномоченный орган проект правового акта, отчет об оценке, свод предложений, финансово-экономическое обоснование и пояснительную записку к проекту правового акта для подготовки заключения об ОРВ." w:anchor="P108" w:history="0">
        <w:r>
          <w:rPr>
            <w:color w:val="0000ff"/>
            <w:sz w:val="24"/>
          </w:rPr>
          <w:t xml:space="preserve">пункте 4.1</w:t>
        </w:r>
      </w:hyperlink>
      <w:r>
        <w:rPr>
          <w:sz w:val="24"/>
        </w:rPr>
        <w:t xml:space="preserve"> настоящего Порядка, осуществляет подготовку </w:t>
      </w:r>
      <w:hyperlink w:tooltip="                                ЗАКЛЮЧЕНИЕ" w:anchor="P266" w:history="0">
        <w:r>
          <w:rPr>
            <w:color w:val="0000ff"/>
            <w:sz w:val="24"/>
          </w:rPr>
          <w:t xml:space="preserve">заключения</w:t>
        </w:r>
      </w:hyperlink>
      <w:r>
        <w:rPr>
          <w:sz w:val="24"/>
        </w:rPr>
        <w:t xml:space="preserve"> об ОРВ по форме согласно приложению 3 к настоящему Порядку, направляет копию разработчику и обеспечивает размещение на официальном сайте не позднее 3 рабочих дней со дня подготовки.</w:t>
      </w:r>
    </w:p>
    <w:p>
      <w:pPr>
        <w:pStyle w:val="0"/>
        <w:spacing w:before="240"/>
        <w:ind w:firstLine="540"/>
        <w:jc w:val="both"/>
      </w:pPr>
      <w:r>
        <w:rPr>
          <w:sz w:val="24"/>
        </w:rPr>
        <w:t xml:space="preserve">Заключение об ОРВ подписывает руководитель уполномоченного органа.</w:t>
      </w:r>
    </w:p>
    <w:p>
      <w:pPr>
        <w:pStyle w:val="0"/>
        <w:spacing w:before="240"/>
        <w:ind w:firstLine="540"/>
        <w:jc w:val="both"/>
      </w:pPr>
      <w:r>
        <w:rPr>
          <w:sz w:val="24"/>
        </w:rPr>
        <w:t xml:space="preserve">4.3. В целях подготовки заключения уполномоченный орган проводит анализ документов, указанных в </w:t>
      </w:r>
      <w:hyperlink w:tooltip="4.1. Разработчик после проведения мероприятий, указанных в разделе 3 настоящего Порядка, не позднее 10 рабочих дней со дня окончания срока, указанного в пункте 3.7 настоящего Порядка, направляет в уполномоченный орган проект правового акта, отчет об оценке, свод предложений, финансово-экономическое обоснование и пояснительную записку к проекту правового акта для подготовки заключения об ОРВ." w:anchor="P108" w:history="0">
        <w:r>
          <w:rPr>
            <w:color w:val="0000ff"/>
            <w:sz w:val="24"/>
          </w:rPr>
          <w:t xml:space="preserve">пункте 4.1</w:t>
        </w:r>
      </w:hyperlink>
      <w:r>
        <w:rPr>
          <w:sz w:val="24"/>
        </w:rPr>
        <w:t xml:space="preserve"> настоящего Порядка, на:</w:t>
      </w:r>
    </w:p>
    <w:p>
      <w:pPr>
        <w:pStyle w:val="0"/>
        <w:spacing w:before="240"/>
        <w:ind w:firstLine="540"/>
        <w:jc w:val="both"/>
      </w:pPr>
      <w:r>
        <w:rPr>
          <w:sz w:val="24"/>
        </w:rPr>
        <w:t xml:space="preserve">соблюдение либо несоблюдение разработчиком порядка проведения ОРВ;</w:t>
      </w:r>
    </w:p>
    <w:p>
      <w:pPr>
        <w:pStyle w:val="0"/>
        <w:spacing w:before="240"/>
        <w:ind w:firstLine="540"/>
        <w:jc w:val="both"/>
      </w:pPr>
      <w:r>
        <w:rPr>
          <w:sz w:val="24"/>
        </w:rPr>
        <w:t xml:space="preserve">наличие либо отсутствие в отчете об оценке сведений, представление которых предусмотрено </w:t>
      </w:r>
      <w:hyperlink w:tooltip="II. Подготовка проекта правового акта и отчета об оценке" w:anchor="P83" w:history="0">
        <w:r>
          <w:rPr>
            <w:color w:val="0000ff"/>
            <w:sz w:val="24"/>
          </w:rPr>
          <w:t xml:space="preserve">разделом 2</w:t>
        </w:r>
      </w:hyperlink>
      <w:r>
        <w:rPr>
          <w:sz w:val="24"/>
        </w:rPr>
        <w:t xml:space="preserve"> настоящего Порядка;</w:t>
      </w:r>
    </w:p>
    <w:p>
      <w:pPr>
        <w:pStyle w:val="0"/>
        <w:spacing w:before="240"/>
        <w:ind w:firstLine="540"/>
        <w:jc w:val="both"/>
      </w:pPr>
      <w:r>
        <w:rPr>
          <w:sz w:val="24"/>
        </w:rPr>
        <w:t xml:space="preserve">наличие или отсутствие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w:t>
      </w:r>
    </w:p>
    <w:p>
      <w:pPr>
        <w:pStyle w:val="0"/>
        <w:jc w:val="both"/>
      </w:pPr>
      <w:r>
        <w:rPr>
          <w:sz w:val="24"/>
        </w:rPr>
        <w:t xml:space="preserve">(в ред. </w:t>
      </w:r>
      <w:r>
        <w:rPr>
          <w:sz w:val="24"/>
        </w:rPr>
        <w:t xml:space="preserve">Постановления</w:t>
      </w:r>
      <w:r>
        <w:rPr>
          <w:sz w:val="24"/>
        </w:rPr>
        <w:t xml:space="preserve"> Администрации г. Перми от 26.10.2021 N 944)</w:t>
      </w:r>
    </w:p>
    <w:p>
      <w:pPr>
        <w:pStyle w:val="0"/>
        <w:spacing w:before="240"/>
        <w:ind w:firstLine="540"/>
        <w:jc w:val="both"/>
      </w:pPr>
      <w:r>
        <w:rPr>
          <w:sz w:val="24"/>
        </w:rPr>
        <w:t xml:space="preserve">наличие либо отсутствие положений, способствующих возникновению необоснованных расходов субъектов предпринимательской и иной экономической деятельности, а также бюджета города Перми.</w:t>
      </w:r>
    </w:p>
    <w:p>
      <w:pPr>
        <w:pStyle w:val="0"/>
        <w:jc w:val="both"/>
      </w:pPr>
      <w:r>
        <w:rPr>
          <w:sz w:val="24"/>
        </w:rPr>
        <w:t xml:space="preserve">(в ред. </w:t>
      </w:r>
      <w:r>
        <w:rPr>
          <w:sz w:val="24"/>
        </w:rPr>
        <w:t xml:space="preserve">Постановления</w:t>
      </w:r>
      <w:r>
        <w:rPr>
          <w:sz w:val="24"/>
        </w:rPr>
        <w:t xml:space="preserve"> Администрации г. Перми от 26.10.2021 N 944)</w:t>
      </w:r>
    </w:p>
    <w:p>
      <w:pPr>
        <w:pStyle w:val="0"/>
        <w:spacing w:before="240"/>
        <w:ind w:firstLine="540"/>
        <w:jc w:val="both"/>
      </w:pPr>
      <w:r>
        <w:rPr>
          <w:sz w:val="24"/>
        </w:rPr>
        <w:t xml:space="preserve">4.4. В случае несоблюдения разработчиком при подготовке проекта правового акта порядка проведения ОРВ процедура ОРВ прекращается, о чем уполномоченный орган письменно извещает разработчика.</w:t>
      </w:r>
    </w:p>
    <w:p>
      <w:pPr>
        <w:pStyle w:val="0"/>
        <w:spacing w:before="240"/>
        <w:ind w:firstLine="540"/>
        <w:jc w:val="both"/>
      </w:pPr>
      <w:r>
        <w:rPr>
          <w:sz w:val="24"/>
        </w:rPr>
        <w:t xml:space="preserve">4.5. В случае выявления уполномоченным органом в проекте правового акта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положений, способствующих возникновению необоснованных расходов субъектов предпринимательской и иной экономической деятельности, а также бюджета города Перми, уполномоченный орган отражает это в своем заключении, которое в пределах срока, указанного в </w:t>
      </w:r>
      <w:hyperlink w:tooltip="4.2. Уполномоченный орган в течение 15 рабочих дней со дня поступления документов, указанных в пункте 4.1 настоящего Порядка, осуществляет подготовку заключения об ОРВ по форме согласно приложению 3 к настоящему Порядку, направляет копию разработчику и обеспечивает размещение на официальном сайте не позднее 3 рабочих дней со дня подготовки." w:anchor="P110" w:history="0">
        <w:r>
          <w:rPr>
            <w:color w:val="0000ff"/>
            <w:sz w:val="24"/>
          </w:rPr>
          <w:t xml:space="preserve">пункте 4.2</w:t>
        </w:r>
      </w:hyperlink>
      <w:r>
        <w:rPr>
          <w:sz w:val="24"/>
        </w:rPr>
        <w:t xml:space="preserve"> настоящего Порядка, направляется разработчику.</w:t>
      </w:r>
    </w:p>
    <w:p>
      <w:pPr>
        <w:pStyle w:val="0"/>
        <w:jc w:val="both"/>
      </w:pPr>
      <w:r>
        <w:rPr>
          <w:sz w:val="24"/>
        </w:rPr>
        <w:t xml:space="preserve">(в ред. </w:t>
      </w:r>
      <w:r>
        <w:rPr>
          <w:sz w:val="24"/>
        </w:rPr>
        <w:t xml:space="preserve">Постановления</w:t>
      </w:r>
      <w:r>
        <w:rPr>
          <w:sz w:val="24"/>
        </w:rPr>
        <w:t xml:space="preserve"> Администрации г. Перми от 26.10.2021 N 944)</w:t>
      </w:r>
    </w:p>
    <w:p>
      <w:pPr>
        <w:pStyle w:val="0"/>
        <w:spacing w:before="240"/>
        <w:ind w:firstLine="540"/>
        <w:jc w:val="both"/>
      </w:pPr>
      <w:r>
        <w:rPr>
          <w:sz w:val="24"/>
        </w:rPr>
        <w:t xml:space="preserve">4.6. Разработчик самостоятельно оценивает целесообразность учета выводов уполномоченного органа, содержащихся в заключении, и обеспечивает дальнейшее согласование проекта правового акта в соответствии с установленным порядком.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1"/>
      </w:pPr>
      <w:r>
        <w:rPr>
          <w:sz w:val="24"/>
        </w:rPr>
        <w:t xml:space="preserve">Приложение 1</w:t>
      </w:r>
    </w:p>
    <w:p>
      <w:pPr>
        <w:pStyle w:val="0"/>
        <w:jc w:val="right"/>
      </w:pPr>
      <w:r>
        <w:rPr>
          <w:sz w:val="24"/>
        </w:rPr>
        <w:t xml:space="preserve">к Порядку</w:t>
      </w:r>
    </w:p>
    <w:p>
      <w:pPr>
        <w:pStyle w:val="0"/>
        <w:jc w:val="right"/>
      </w:pPr>
      <w:r>
        <w:rPr>
          <w:sz w:val="24"/>
        </w:rPr>
        <w:t xml:space="preserve">проведения оценки регулирующего</w:t>
      </w:r>
    </w:p>
    <w:p>
      <w:pPr>
        <w:pStyle w:val="0"/>
        <w:jc w:val="right"/>
      </w:pPr>
      <w:r>
        <w:rPr>
          <w:sz w:val="24"/>
        </w:rPr>
        <w:t xml:space="preserve">воздействия проектов</w:t>
      </w:r>
    </w:p>
    <w:p>
      <w:pPr>
        <w:pStyle w:val="0"/>
        <w:jc w:val="right"/>
      </w:pPr>
      <w:r>
        <w:rPr>
          <w:sz w:val="24"/>
        </w:rPr>
        <w:t xml:space="preserve">муниципальных нормативных</w:t>
      </w:r>
    </w:p>
    <w:p>
      <w:pPr>
        <w:pStyle w:val="0"/>
        <w:jc w:val="right"/>
      </w:pPr>
      <w:r>
        <w:rPr>
          <w:sz w:val="24"/>
        </w:rPr>
        <w:t xml:space="preserve">правовых актов</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w:t>
            </w:r>
            <w:r>
              <w:rPr>
                <w:color w:val="392c69"/>
                <w:sz w:val="24"/>
              </w:rPr>
              <w:t xml:space="preserve">Постановления</w:t>
            </w:r>
            <w:r>
              <w:rPr>
                <w:color w:val="392c69"/>
                <w:sz w:val="24"/>
              </w:rPr>
              <w:t xml:space="preserve"> Администрации г. Перми от 26.10.2021 N 944)</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bookmarkStart w:id="137" w:name="P137"/>
    <w:bookmarkEnd w:id="137"/>
    <w:p>
      <w:pPr>
        <w:pStyle w:val="1"/>
        <w:jc w:val="both"/>
      </w:pPr>
      <w:r>
        <w:rPr>
          <w:sz w:val="20"/>
        </w:rPr>
        <w:t xml:space="preserve">                                   ОТЧЕТ</w:t>
      </w:r>
    </w:p>
    <w:p>
      <w:pPr>
        <w:pStyle w:val="1"/>
        <w:jc w:val="both"/>
      </w:pPr>
      <w:r>
        <w:rPr>
          <w:sz w:val="20"/>
        </w:rPr>
        <w:t xml:space="preserve">        об оценке регулирующего воздействия проекта муниципального</w:t>
      </w:r>
    </w:p>
    <w:p>
      <w:pPr>
        <w:pStyle w:val="1"/>
        <w:jc w:val="both"/>
      </w:pPr>
      <w:r>
        <w:rPr>
          <w:sz w:val="20"/>
        </w:rPr>
        <w:t xml:space="preserve">                        нормативного правового акта</w:t>
      </w:r>
    </w:p>
    <w:p>
      <w:pPr>
        <w:pStyle w:val="1"/>
        <w:jc w:val="both"/>
      </w:pPr>
      <w:r>
        <w:rPr>
          <w:sz w:val="20"/>
        </w:rPr>
      </w:r>
    </w:p>
    <w:p>
      <w:pPr>
        <w:pStyle w:val="1"/>
        <w:jc w:val="both"/>
      </w:pPr>
      <w:r>
        <w:rPr>
          <w:sz w:val="20"/>
        </w:rPr>
        <w:t xml:space="preserve">    1. Общая информация.</w:t>
      </w:r>
    </w:p>
    <w:p>
      <w:pPr>
        <w:pStyle w:val="1"/>
        <w:jc w:val="both"/>
      </w:pPr>
      <w:r>
        <w:rPr>
          <w:sz w:val="20"/>
        </w:rPr>
        <w:t xml:space="preserve">    1.1. Разработчик _____________________________________________________.</w:t>
      </w:r>
    </w:p>
    <w:p>
      <w:pPr>
        <w:pStyle w:val="1"/>
        <w:jc w:val="both"/>
      </w:pPr>
      <w:r>
        <w:rPr>
          <w:sz w:val="20"/>
        </w:rPr>
        <w:t xml:space="preserve">    1.2.  Наименование  проекта  муниципального нормативного правового акта</w:t>
      </w:r>
    </w:p>
    <w:p>
      <w:pPr>
        <w:pStyle w:val="1"/>
        <w:jc w:val="both"/>
      </w:pPr>
      <w:r>
        <w:rPr>
          <w:sz w:val="20"/>
        </w:rPr>
        <w:t xml:space="preserve">(далее - правовой акт) ___________________________________________________.</w:t>
      </w:r>
    </w:p>
    <w:p>
      <w:pPr>
        <w:pStyle w:val="1"/>
        <w:jc w:val="both"/>
      </w:pPr>
      <w:r>
        <w:rPr>
          <w:sz w:val="20"/>
        </w:rPr>
        <w:t xml:space="preserve">    1.3. Предполагаемая дата вступления в силу правового акта ____________.</w:t>
      </w:r>
    </w:p>
    <w:p>
      <w:pPr>
        <w:pStyle w:val="1"/>
        <w:jc w:val="both"/>
      </w:pPr>
      <w:r>
        <w:rPr>
          <w:sz w:val="20"/>
        </w:rPr>
        <w:t xml:space="preserve">    1.4.   Основные   группы   субъектов  предпринимательской     и    иной</w:t>
      </w:r>
    </w:p>
    <w:p>
      <w:pPr>
        <w:pStyle w:val="1"/>
        <w:jc w:val="both"/>
      </w:pPr>
      <w:r>
        <w:rPr>
          <w:sz w:val="20"/>
        </w:rPr>
        <w:t xml:space="preserve">экономической, инвестиционной деятельности,  иные  лица,  интересы  которых</w:t>
      </w:r>
    </w:p>
    <w:p>
      <w:pPr>
        <w:pStyle w:val="1"/>
        <w:jc w:val="both"/>
      </w:pPr>
      <w:r>
        <w:rPr>
          <w:sz w:val="20"/>
        </w:rPr>
        <w:t xml:space="preserve">будут затронуты предлагаемым  правовым  регулированием,  оценка  количества</w:t>
      </w:r>
    </w:p>
    <w:p>
      <w:pPr>
        <w:pStyle w:val="1"/>
        <w:jc w:val="both"/>
      </w:pPr>
      <w:r>
        <w:rPr>
          <w:sz w:val="20"/>
        </w:rPr>
        <w:t xml:space="preserve">таких субъектов ___________________________________________________________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1.5.   Контактная   информация   исполнителя  у  разработчика  (Ф.И.О.,</w:t>
      </w:r>
    </w:p>
    <w:p>
      <w:pPr>
        <w:pStyle w:val="1"/>
        <w:jc w:val="both"/>
      </w:pPr>
      <w:r>
        <w:rPr>
          <w:sz w:val="20"/>
        </w:rPr>
        <w:t xml:space="preserve">должность, телефон, адрес электронной почты) 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2.  Описание  проблемы,  на  решение  которой  направлено  предлагаемое</w:t>
      </w:r>
    </w:p>
    <w:p>
      <w:pPr>
        <w:pStyle w:val="1"/>
        <w:jc w:val="both"/>
      </w:pPr>
      <w:r>
        <w:rPr>
          <w:sz w:val="20"/>
        </w:rPr>
        <w:t xml:space="preserve">правовое регулирование.</w:t>
      </w:r>
    </w:p>
    <w:p>
      <w:pPr>
        <w:pStyle w:val="1"/>
        <w:jc w:val="both"/>
      </w:pPr>
      <w:r>
        <w:rPr>
          <w:sz w:val="20"/>
        </w:rPr>
        <w:t xml:space="preserve">    2.1. Формулировка проблемы и краткое ее описание _____________________.</w:t>
      </w:r>
    </w:p>
    <w:p>
      <w:pPr>
        <w:pStyle w:val="1"/>
        <w:jc w:val="both"/>
      </w:pPr>
      <w:r>
        <w:rPr>
          <w:sz w:val="20"/>
        </w:rPr>
        <w:t xml:space="preserve">    2.2. Характеристика негативных эффектов, возникающих в связи с наличием</w:t>
      </w:r>
    </w:p>
    <w:p>
      <w:pPr>
        <w:pStyle w:val="1"/>
        <w:jc w:val="both"/>
      </w:pPr>
      <w:r>
        <w:rPr>
          <w:sz w:val="20"/>
        </w:rPr>
        <w:t xml:space="preserve">проблемы, их количественная оценка 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2.3.  Причины  невозможности решения проблемы без вмешательства органов</w:t>
      </w:r>
    </w:p>
    <w:p>
      <w:pPr>
        <w:pStyle w:val="1"/>
        <w:jc w:val="both"/>
      </w:pPr>
      <w:r>
        <w:rPr>
          <w:sz w:val="20"/>
        </w:rPr>
        <w:t xml:space="preserve">местного самоуправления ___________________________________________________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2.4. Иная информация о проблеме ______________________________________.</w:t>
      </w:r>
    </w:p>
    <w:p>
      <w:pPr>
        <w:pStyle w:val="1"/>
        <w:jc w:val="both"/>
      </w:pPr>
      <w:r>
        <w:rPr>
          <w:sz w:val="20"/>
        </w:rPr>
        <w:t xml:space="preserve">    3. Описание целей предлагаемого правового регулирования.</w:t>
      </w:r>
    </w:p>
    <w:p>
      <w:pPr>
        <w:pStyle w:val="1"/>
        <w:jc w:val="both"/>
      </w:pPr>
      <w:r>
        <w:rPr>
          <w:sz w:val="20"/>
        </w:rPr>
        <w:t xml:space="preserve">    3.1. Цели предлагаемого правового регулирования _______________________</w:t>
      </w:r>
    </w:p>
    <w:p>
      <w:pPr>
        <w:pStyle w:val="1"/>
        <w:jc w:val="both"/>
      </w:pPr>
      <w:r>
        <w:rPr>
          <w:sz w:val="20"/>
        </w:rPr>
        <w:t xml:space="preserve">    ______________________________________________________________________.</w:t>
      </w:r>
    </w:p>
    <w:p>
      <w:pPr>
        <w:pStyle w:val="1"/>
        <w:jc w:val="both"/>
      </w:pPr>
      <w:r>
        <w:rPr>
          <w:sz w:val="20"/>
        </w:rPr>
        <w:t xml:space="preserve">    3.2.  Действующие нормативные правовые акты, поручения, другие решения,</w:t>
      </w:r>
    </w:p>
    <w:p>
      <w:pPr>
        <w:pStyle w:val="1"/>
        <w:jc w:val="both"/>
      </w:pPr>
      <w:r>
        <w:rPr>
          <w:sz w:val="20"/>
        </w:rPr>
        <w:t xml:space="preserve">на   основании   которых   необходима  разработка  предлагаемого  правового</w:t>
      </w:r>
    </w:p>
    <w:p>
      <w:pPr>
        <w:pStyle w:val="1"/>
        <w:jc w:val="both"/>
      </w:pPr>
      <w:r>
        <w:rPr>
          <w:sz w:val="20"/>
        </w:rPr>
        <w:t xml:space="preserve">регулирования в данной области, которые определяют необходимость постановки</w:t>
      </w:r>
    </w:p>
    <w:p>
      <w:pPr>
        <w:pStyle w:val="1"/>
        <w:jc w:val="both"/>
      </w:pPr>
      <w:r>
        <w:rPr>
          <w:sz w:val="20"/>
        </w:rPr>
        <w:t xml:space="preserve">указанных целей __________________________________________________________.</w:t>
      </w:r>
    </w:p>
    <w:p>
      <w:pPr>
        <w:pStyle w:val="1"/>
        <w:jc w:val="both"/>
      </w:pPr>
      <w:r>
        <w:rPr>
          <w:sz w:val="20"/>
        </w:rPr>
        <w:t xml:space="preserve">    4.  Описание  содержания  предлагаемого  правового регулирования и иных</w:t>
      </w:r>
    </w:p>
    <w:p>
      <w:pPr>
        <w:pStyle w:val="1"/>
        <w:jc w:val="both"/>
      </w:pPr>
      <w:r>
        <w:rPr>
          <w:sz w:val="20"/>
        </w:rPr>
        <w:t xml:space="preserve">возможных способов решения проблемы.</w:t>
      </w:r>
    </w:p>
    <w:p>
      <w:pPr>
        <w:pStyle w:val="1"/>
        <w:jc w:val="both"/>
      </w:pPr>
      <w:r>
        <w:rPr>
          <w:sz w:val="20"/>
        </w:rPr>
        <w:t xml:space="preserve">    5.  Описание изменений функции, полномочий, обязанностей и прав органов</w:t>
      </w:r>
    </w:p>
    <w:p>
      <w:pPr>
        <w:pStyle w:val="1"/>
        <w:jc w:val="both"/>
      </w:pPr>
      <w:r>
        <w:rPr>
          <w:sz w:val="20"/>
        </w:rPr>
        <w:t xml:space="preserve">местного  самоуправления, а также порядка их реализации в связи с введением</w:t>
      </w:r>
    </w:p>
    <w:p>
      <w:pPr>
        <w:pStyle w:val="1"/>
        <w:jc w:val="both"/>
      </w:pPr>
      <w:r>
        <w:rPr>
          <w:sz w:val="20"/>
        </w:rPr>
        <w:t xml:space="preserve">предлагаемого правового регулирования:</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3912"/>
        <w:gridCol w:w="2891"/>
        <w:gridCol w:w="1928"/>
      </w:tblGrid>
      <w:tr>
        <w:tc>
          <w:tcPr>
            <w:tcW w:w="3912" w:type="dxa"/>
          </w:tcPr>
          <w:p>
            <w:pPr>
              <w:pStyle w:val="0"/>
              <w:jc w:val="center"/>
            </w:pPr>
            <w:r>
              <w:rPr>
                <w:sz w:val="24"/>
              </w:rPr>
              <w:t xml:space="preserve">Наименование функции (полномочия, обязанности или права)</w:t>
            </w:r>
          </w:p>
        </w:tc>
        <w:tc>
          <w:tcPr>
            <w:tcW w:w="2891" w:type="dxa"/>
          </w:tcPr>
          <w:p>
            <w:pPr>
              <w:pStyle w:val="0"/>
              <w:jc w:val="center"/>
            </w:pPr>
            <w:r>
              <w:rPr>
                <w:sz w:val="24"/>
              </w:rPr>
              <w:t xml:space="preserve">Характер функции (новая /изменяемая/отменяемая)</w:t>
            </w:r>
          </w:p>
        </w:tc>
        <w:tc>
          <w:tcPr>
            <w:tcW w:w="1928" w:type="dxa"/>
          </w:tcPr>
          <w:p>
            <w:pPr>
              <w:pStyle w:val="0"/>
              <w:jc w:val="center"/>
            </w:pPr>
            <w:r>
              <w:rPr>
                <w:sz w:val="24"/>
              </w:rPr>
              <w:t xml:space="preserve">Предполагаемый порядок реализации</w:t>
            </w:r>
          </w:p>
        </w:tc>
      </w:tr>
      <w:tr>
        <w:tc>
          <w:tcPr>
            <w:tcW w:w="8731" w:type="dxa"/>
            <w:gridSpan w:val="3"/>
          </w:tcPr>
          <w:p>
            <w:pPr>
              <w:pStyle w:val="0"/>
              <w:jc w:val="center"/>
            </w:pPr>
            <w:r>
              <w:rPr>
                <w:sz w:val="24"/>
              </w:rPr>
              <w:t xml:space="preserve">Наименование органов местного самоуправления</w:t>
            </w:r>
          </w:p>
        </w:tc>
      </w:tr>
      <w:tr>
        <w:tc>
          <w:tcPr>
            <w:tcW w:w="3912" w:type="dxa"/>
          </w:tcPr>
          <w:p>
            <w:pPr>
              <w:pStyle w:val="0"/>
            </w:pPr>
            <w:r>
              <w:rPr>
                <w:sz w:val="24"/>
              </w:rPr>
              <w:t xml:space="preserve">Функция (полномочие, обязанность или право) 1.1</w:t>
            </w:r>
          </w:p>
        </w:tc>
        <w:tc>
          <w:tcPr>
            <w:tcW w:w="2891" w:type="dxa"/>
          </w:tcPr>
          <w:p>
            <w:pPr>
              <w:pStyle w:val="0"/>
            </w:pPr>
            <w:r>
              <w:rPr>
                <w:sz w:val="24"/>
              </w:rPr>
            </w:r>
          </w:p>
        </w:tc>
        <w:tc>
          <w:tcPr>
            <w:tcW w:w="1928" w:type="dxa"/>
          </w:tcPr>
          <w:p>
            <w:pPr>
              <w:pStyle w:val="0"/>
            </w:pPr>
            <w:r>
              <w:rPr>
                <w:sz w:val="24"/>
              </w:rPr>
            </w:r>
          </w:p>
        </w:tc>
      </w:tr>
      <w:tr>
        <w:tc>
          <w:tcPr>
            <w:tcW w:w="3912" w:type="dxa"/>
          </w:tcPr>
          <w:p>
            <w:pPr>
              <w:pStyle w:val="0"/>
            </w:pPr>
            <w:r>
              <w:rPr>
                <w:sz w:val="24"/>
              </w:rPr>
              <w:t xml:space="preserve">Функция (полномочие, обязанность или право) 1.N</w:t>
            </w:r>
          </w:p>
        </w:tc>
        <w:tc>
          <w:tcPr>
            <w:tcW w:w="2891" w:type="dxa"/>
          </w:tcPr>
          <w:p>
            <w:pPr>
              <w:pStyle w:val="0"/>
            </w:pPr>
            <w:r>
              <w:rPr>
                <w:sz w:val="24"/>
              </w:rPr>
            </w:r>
          </w:p>
        </w:tc>
        <w:tc>
          <w:tcPr>
            <w:tcW w:w="1928" w:type="dxa"/>
          </w:tcPr>
          <w:p>
            <w:pPr>
              <w:pStyle w:val="0"/>
            </w:pPr>
            <w:r>
              <w:rPr>
                <w:sz w:val="24"/>
              </w:rPr>
            </w:r>
          </w:p>
        </w:tc>
      </w:tr>
    </w:tbl>
    <w:p>
      <w:pPr>
        <w:pStyle w:val="0"/>
        <w:jc w:val="both"/>
      </w:pPr>
      <w:r>
        <w:rPr>
          <w:sz w:val="24"/>
        </w:rPr>
      </w:r>
    </w:p>
    <w:p>
      <w:pPr>
        <w:pStyle w:val="1"/>
        <w:jc w:val="both"/>
      </w:pPr>
      <w:r>
        <w:rPr>
          <w:sz w:val="20"/>
        </w:rPr>
        <w:t xml:space="preserve">    6.   Оценка  расходов  (доходов)  бюджета  города  Перми,  связанных  с</w:t>
      </w:r>
    </w:p>
    <w:p>
      <w:pPr>
        <w:pStyle w:val="1"/>
        <w:jc w:val="both"/>
      </w:pPr>
      <w:r>
        <w:rPr>
          <w:sz w:val="20"/>
        </w:rPr>
        <w:t xml:space="preserve">введением предлагаемого правового регулирования 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7.  Новые обязанности или ограничения, которые предполагается возложить</w:t>
      </w:r>
    </w:p>
    <w:p>
      <w:pPr>
        <w:pStyle w:val="1"/>
        <w:jc w:val="both"/>
      </w:pPr>
      <w:r>
        <w:rPr>
          <w:sz w:val="20"/>
        </w:rPr>
        <w:t xml:space="preserve">на   потенциальных   адресатов  предлагаемого  правового  регулирования,  и</w:t>
      </w:r>
    </w:p>
    <w:p>
      <w:pPr>
        <w:pStyle w:val="1"/>
        <w:jc w:val="both"/>
      </w:pPr>
      <w:r>
        <w:rPr>
          <w:sz w:val="20"/>
        </w:rPr>
        <w:t xml:space="preserve">связанные с ними дополнительные расходы (доходы) 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8.   Оценка  рисков  негативных  последствий  применения  предлагаемого</w:t>
      </w:r>
    </w:p>
    <w:p>
      <w:pPr>
        <w:pStyle w:val="1"/>
        <w:jc w:val="both"/>
      </w:pPr>
      <w:r>
        <w:rPr>
          <w:sz w:val="20"/>
        </w:rPr>
        <w:t xml:space="preserve">правового регулирования __________________________________________________.</w:t>
      </w:r>
    </w:p>
    <w:p>
      <w:pPr>
        <w:pStyle w:val="1"/>
        <w:jc w:val="both"/>
      </w:pPr>
      <w:r>
        <w:rPr>
          <w:sz w:val="20"/>
        </w:rPr>
        <w:t xml:space="preserve">    9.   Необходимые   для   достижения   заявленных   целей  регулирования</w:t>
      </w:r>
    </w:p>
    <w:p>
      <w:pPr>
        <w:pStyle w:val="1"/>
        <w:jc w:val="both"/>
      </w:pPr>
      <w:r>
        <w:rPr>
          <w:sz w:val="20"/>
        </w:rPr>
        <w:t xml:space="preserve">организационно-технические,   методологические,   информационные   и   иные</w:t>
      </w:r>
    </w:p>
    <w:p>
      <w:pPr>
        <w:pStyle w:val="1"/>
        <w:jc w:val="both"/>
      </w:pPr>
      <w:r>
        <w:rPr>
          <w:sz w:val="20"/>
        </w:rPr>
        <w:t xml:space="preserve">мероприятия ______________________________________________________________.</w:t>
      </w:r>
    </w:p>
    <w:p>
      <w:pPr>
        <w:pStyle w:val="1"/>
        <w:jc w:val="both"/>
      </w:pPr>
      <w:r>
        <w:rPr>
          <w:sz w:val="20"/>
        </w:rPr>
        <w:t xml:space="preserve">    10.  Иные  сведения,  которые  согласно  мнению  разработчика позволяют</w:t>
      </w:r>
    </w:p>
    <w:p>
      <w:pPr>
        <w:pStyle w:val="1"/>
        <w:jc w:val="both"/>
      </w:pPr>
      <w:r>
        <w:rPr>
          <w:sz w:val="20"/>
        </w:rPr>
        <w:t xml:space="preserve">оценить обоснованность предлагаемого правового регулирования ______________</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Должность руководителя</w:t>
      </w:r>
    </w:p>
    <w:p>
      <w:pPr>
        <w:pStyle w:val="1"/>
        <w:jc w:val="both"/>
      </w:pPr>
      <w:r>
        <w:rPr>
          <w:sz w:val="20"/>
        </w:rPr>
        <w:t xml:space="preserve">разработчика ______________________ подпись ___________ Ф.И.О. ____________</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1"/>
      </w:pPr>
      <w:r>
        <w:rPr>
          <w:sz w:val="24"/>
        </w:rPr>
        <w:t xml:space="preserve">Приложение 2</w:t>
      </w:r>
    </w:p>
    <w:p>
      <w:pPr>
        <w:pStyle w:val="0"/>
        <w:jc w:val="right"/>
      </w:pPr>
      <w:r>
        <w:rPr>
          <w:sz w:val="24"/>
        </w:rPr>
        <w:t xml:space="preserve">к Порядку</w:t>
      </w:r>
    </w:p>
    <w:p>
      <w:pPr>
        <w:pStyle w:val="0"/>
        <w:jc w:val="right"/>
      </w:pPr>
      <w:r>
        <w:rPr>
          <w:sz w:val="24"/>
        </w:rPr>
        <w:t xml:space="preserve">проведения оценки регулирующего</w:t>
      </w:r>
    </w:p>
    <w:p>
      <w:pPr>
        <w:pStyle w:val="0"/>
        <w:jc w:val="right"/>
      </w:pPr>
      <w:r>
        <w:rPr>
          <w:sz w:val="24"/>
        </w:rPr>
        <w:t xml:space="preserve">воздействия проектов</w:t>
      </w:r>
    </w:p>
    <w:p>
      <w:pPr>
        <w:pStyle w:val="0"/>
        <w:jc w:val="right"/>
      </w:pPr>
      <w:r>
        <w:rPr>
          <w:sz w:val="24"/>
        </w:rPr>
        <w:t xml:space="preserve">муниципальных нормативных</w:t>
      </w:r>
    </w:p>
    <w:p>
      <w:pPr>
        <w:pStyle w:val="0"/>
        <w:jc w:val="right"/>
      </w:pPr>
      <w:r>
        <w:rPr>
          <w:sz w:val="24"/>
        </w:rPr>
        <w:t xml:space="preserve">правовых актов</w:t>
      </w:r>
    </w:p>
    <w:p>
      <w:pPr>
        <w:pStyle w:val="0"/>
        <w:jc w:val="both"/>
      </w:pPr>
      <w:r>
        <w:rPr>
          <w:sz w:val="24"/>
        </w:rPr>
      </w:r>
    </w:p>
    <w:bookmarkStart w:id="218" w:name="P218"/>
    <w:bookmarkEnd w:id="218"/>
    <w:p>
      <w:pPr>
        <w:pStyle w:val="0"/>
        <w:jc w:val="center"/>
      </w:pPr>
      <w:r>
        <w:rPr>
          <w:sz w:val="24"/>
        </w:rPr>
        <w:t xml:space="preserve">СВОД</w:t>
      </w:r>
    </w:p>
    <w:p>
      <w:pPr>
        <w:pStyle w:val="0"/>
        <w:jc w:val="center"/>
      </w:pPr>
      <w:r>
        <w:rPr>
          <w:sz w:val="24"/>
        </w:rPr>
        <w:t xml:space="preserve">предложений по результатам проведения публичных консультаций</w:t>
      </w:r>
    </w:p>
    <w:p>
      <w:pPr>
        <w:pStyle w:val="0"/>
        <w:jc w:val="center"/>
      </w:pPr>
      <w:r>
        <w:rPr>
          <w:sz w:val="24"/>
        </w:rPr>
        <w:t xml:space="preserve">по проекту муниципального нормативного правового акта</w:t>
      </w:r>
    </w:p>
    <w:p>
      <w:pPr>
        <w:pStyle w:val="0"/>
        <w:jc w:val="center"/>
      </w:pPr>
      <w:r>
        <w:rPr>
          <w:sz w:val="24"/>
        </w:rPr>
        <w:t xml:space="preserve">___________________________________________________________</w:t>
      </w:r>
    </w:p>
    <w:p>
      <w:pPr>
        <w:pStyle w:val="0"/>
        <w:jc w:val="center"/>
      </w:pPr>
      <w:r>
        <w:rPr>
          <w:sz w:val="24"/>
        </w:rPr>
        <w:t xml:space="preserve">(наименование проекта правового акта)</w:t>
      </w:r>
    </w:p>
    <w:p>
      <w:pPr>
        <w:pStyle w:val="0"/>
        <w:jc w:val="both"/>
      </w:pPr>
      <w:r>
        <w:rPr>
          <w:sz w:val="24"/>
        </w:rPr>
      </w:r>
    </w:p>
    <w:p>
      <w:pPr>
        <w:pStyle w:val="0"/>
        <w:ind w:firstLine="540"/>
        <w:jc w:val="both"/>
      </w:pPr>
      <w:r>
        <w:rPr>
          <w:sz w:val="24"/>
        </w:rPr>
        <w:t xml:space="preserve">1. Полный электронный адрес размещения проекта правового акта:</w:t>
      </w:r>
    </w:p>
    <w:p>
      <w:pPr>
        <w:pStyle w:val="0"/>
        <w:spacing w:before="240"/>
        <w:ind w:firstLine="540"/>
        <w:jc w:val="both"/>
      </w:pPr>
      <w:r>
        <w:rPr>
          <w:sz w:val="24"/>
        </w:rPr>
        <w:t xml:space="preserve">официальный сайт муниципального образования город Пермь в информационно-телекоммуникационной сети Интернет.</w:t>
      </w:r>
    </w:p>
    <w:p>
      <w:pPr>
        <w:pStyle w:val="0"/>
        <w:spacing w:before="240"/>
        <w:ind w:firstLine="540"/>
        <w:jc w:val="both"/>
      </w:pPr>
      <w:r>
        <w:rPr>
          <w:sz w:val="24"/>
        </w:rPr>
        <w:t xml:space="preserve">2. Срок, в течение которого разработчиком принимались предложения в связи с проведением публичных консультаций проекта правового акта:</w:t>
      </w:r>
    </w:p>
    <w:p>
      <w:pPr>
        <w:pStyle w:val="0"/>
        <w:spacing w:before="240"/>
        <w:ind w:firstLine="540"/>
        <w:jc w:val="both"/>
      </w:pPr>
      <w:r>
        <w:rPr>
          <w:sz w:val="24"/>
        </w:rPr>
        <w:t xml:space="preserve">начало "___" _______ 20__ г., окончание "___" _______ 20__ г.</w:t>
      </w:r>
    </w:p>
    <w:p>
      <w:pPr>
        <w:pStyle w:val="0"/>
        <w:spacing w:before="240"/>
        <w:ind w:firstLine="540"/>
        <w:jc w:val="both"/>
      </w:pPr>
      <w:r>
        <w:rPr>
          <w:sz w:val="24"/>
        </w:rPr>
        <w:t xml:space="preserve">3. Сведения о разработчике - организаторе публичных консультаций:</w:t>
      </w:r>
    </w:p>
    <w:p>
      <w:pPr>
        <w:pStyle w:val="0"/>
        <w:spacing w:before="240"/>
        <w:jc w:val="both"/>
      </w:pPr>
      <w:r>
        <w:rPr>
          <w:sz w:val="24"/>
        </w:rPr>
        <w:t xml:space="preserve">______________________________________________________________________.</w:t>
      </w:r>
    </w:p>
    <w:p>
      <w:pPr>
        <w:pStyle w:val="0"/>
        <w:spacing w:before="240"/>
        <w:ind w:firstLine="540"/>
        <w:jc w:val="both"/>
      </w:pPr>
      <w:r>
        <w:rPr>
          <w:sz w:val="24"/>
        </w:rPr>
        <w:t xml:space="preserve">4. Сведения об участниках публичных консультаций, представивших предложения (замечания), результаты их рассмотрения:</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340"/>
        <w:gridCol w:w="2041"/>
        <w:gridCol w:w="2948"/>
        <w:gridCol w:w="3685"/>
      </w:tblGrid>
      <w:tr>
        <w:tc>
          <w:tcPr>
            <w:tcW w:w="340" w:type="dxa"/>
          </w:tcPr>
          <w:p>
            <w:pPr>
              <w:pStyle w:val="0"/>
              <w:jc w:val="center"/>
            </w:pPr>
            <w:r>
              <w:rPr>
                <w:sz w:val="24"/>
              </w:rPr>
              <w:t xml:space="preserve">N</w:t>
            </w:r>
          </w:p>
        </w:tc>
        <w:tc>
          <w:tcPr>
            <w:tcW w:w="2041" w:type="dxa"/>
          </w:tcPr>
          <w:p>
            <w:pPr>
              <w:pStyle w:val="0"/>
              <w:jc w:val="center"/>
            </w:pPr>
            <w:r>
              <w:rPr>
                <w:sz w:val="24"/>
              </w:rPr>
              <w:t xml:space="preserve">Участники публичных консультаций</w:t>
            </w:r>
          </w:p>
        </w:tc>
        <w:tc>
          <w:tcPr>
            <w:tcW w:w="2948" w:type="dxa"/>
          </w:tcPr>
          <w:p>
            <w:pPr>
              <w:pStyle w:val="0"/>
              <w:jc w:val="center"/>
            </w:pPr>
            <w:r>
              <w:rPr>
                <w:sz w:val="24"/>
              </w:rPr>
              <w:t xml:space="preserve">Краткая характеристика поступивших предложений (замечаний)</w:t>
            </w:r>
          </w:p>
        </w:tc>
        <w:tc>
          <w:tcPr>
            <w:tcW w:w="3685" w:type="dxa"/>
          </w:tcPr>
          <w:p>
            <w:pPr>
              <w:pStyle w:val="0"/>
              <w:jc w:val="center"/>
            </w:pPr>
            <w:r>
              <w:rPr>
                <w:sz w:val="24"/>
              </w:rPr>
              <w:t xml:space="preserve">Результат рассмотрения поступивших предложений (замечаний), причины отклонения</w:t>
            </w:r>
          </w:p>
        </w:tc>
      </w:tr>
      <w:tr>
        <w:tc>
          <w:tcPr>
            <w:tcW w:w="340" w:type="dxa"/>
          </w:tcPr>
          <w:p>
            <w:pPr>
              <w:pStyle w:val="0"/>
            </w:pPr>
            <w:r>
              <w:rPr>
                <w:sz w:val="24"/>
              </w:rPr>
            </w:r>
          </w:p>
        </w:tc>
        <w:tc>
          <w:tcPr>
            <w:tcW w:w="2041" w:type="dxa"/>
          </w:tcPr>
          <w:p>
            <w:pPr>
              <w:pStyle w:val="0"/>
            </w:pPr>
            <w:r>
              <w:rPr>
                <w:sz w:val="24"/>
              </w:rPr>
            </w:r>
          </w:p>
        </w:tc>
        <w:tc>
          <w:tcPr>
            <w:tcW w:w="2948" w:type="dxa"/>
          </w:tcPr>
          <w:p>
            <w:pPr>
              <w:pStyle w:val="0"/>
            </w:pPr>
            <w:r>
              <w:rPr>
                <w:sz w:val="24"/>
              </w:rPr>
            </w:r>
          </w:p>
        </w:tc>
        <w:tc>
          <w:tcPr>
            <w:tcW w:w="3685" w:type="dxa"/>
          </w:tcPr>
          <w:p>
            <w:pPr>
              <w:pStyle w:val="0"/>
            </w:pPr>
            <w:r>
              <w:rPr>
                <w:sz w:val="24"/>
              </w:rPr>
            </w:r>
          </w:p>
        </w:tc>
      </w:tr>
      <w:tr>
        <w:tc>
          <w:tcPr>
            <w:tcW w:w="340" w:type="dxa"/>
          </w:tcPr>
          <w:p>
            <w:pPr>
              <w:pStyle w:val="0"/>
            </w:pPr>
            <w:r>
              <w:rPr>
                <w:sz w:val="24"/>
              </w:rPr>
            </w:r>
          </w:p>
        </w:tc>
        <w:tc>
          <w:tcPr>
            <w:tcW w:w="2041" w:type="dxa"/>
          </w:tcPr>
          <w:p>
            <w:pPr>
              <w:pStyle w:val="0"/>
            </w:pPr>
            <w:r>
              <w:rPr>
                <w:sz w:val="24"/>
              </w:rPr>
            </w:r>
          </w:p>
        </w:tc>
        <w:tc>
          <w:tcPr>
            <w:tcW w:w="2948" w:type="dxa"/>
          </w:tcPr>
          <w:p>
            <w:pPr>
              <w:pStyle w:val="0"/>
            </w:pPr>
            <w:r>
              <w:rPr>
                <w:sz w:val="24"/>
              </w:rPr>
            </w:r>
          </w:p>
        </w:tc>
        <w:tc>
          <w:tcPr>
            <w:tcW w:w="3685" w:type="dxa"/>
          </w:tcPr>
          <w:p>
            <w:pPr>
              <w:pStyle w:val="0"/>
            </w:pPr>
            <w:r>
              <w:rPr>
                <w:sz w:val="24"/>
              </w:rPr>
            </w:r>
          </w:p>
        </w:tc>
      </w:tr>
    </w:tbl>
    <w:p>
      <w:pPr>
        <w:pStyle w:val="0"/>
        <w:jc w:val="both"/>
      </w:pPr>
      <w:r>
        <w:rPr>
          <w:sz w:val="24"/>
        </w:rPr>
      </w:r>
    </w:p>
    <w:p>
      <w:pPr>
        <w:pStyle w:val="1"/>
        <w:jc w:val="both"/>
      </w:pPr>
      <w:r>
        <w:rPr>
          <w:sz w:val="20"/>
        </w:rPr>
        <w:t xml:space="preserve">    Вывод   о   необходимости   внесения   изменений  в  положения  проекта</w:t>
      </w:r>
    </w:p>
    <w:p>
      <w:pPr>
        <w:pStyle w:val="1"/>
        <w:jc w:val="both"/>
      </w:pPr>
      <w:r>
        <w:rPr>
          <w:sz w:val="20"/>
        </w:rPr>
        <w:t xml:space="preserve">муниципального  нормативного  правового  акта,  их масштабе и необходимости</w:t>
      </w:r>
    </w:p>
    <w:p>
      <w:pPr>
        <w:pStyle w:val="1"/>
        <w:jc w:val="both"/>
      </w:pPr>
      <w:r>
        <w:rPr>
          <w:sz w:val="20"/>
        </w:rPr>
        <w:t xml:space="preserve">(отсутствии необходимости) изменения его концепции ________________________</w:t>
      </w:r>
    </w:p>
    <w:p>
      <w:pPr>
        <w:pStyle w:val="1"/>
        <w:jc w:val="both"/>
      </w:pPr>
      <w:r>
        <w:rPr>
          <w:sz w:val="20"/>
        </w:rPr>
        <w:t xml:space="preserve">    ______________________________________________________________________.</w:t>
      </w:r>
    </w:p>
    <w:p>
      <w:pPr>
        <w:pStyle w:val="0"/>
        <w:jc w:val="both"/>
      </w:pPr>
      <w:r>
        <w:rPr>
          <w:sz w:val="24"/>
        </w:rPr>
      </w:r>
    </w:p>
    <w:p>
      <w:pPr>
        <w:pStyle w:val="0"/>
        <w:jc w:val="both"/>
      </w:pPr>
      <w:r>
        <w:rPr>
          <w:sz w:val="24"/>
        </w:rPr>
        <w:t xml:space="preserve">Должность руководителя</w:t>
      </w:r>
    </w:p>
    <w:p>
      <w:pPr>
        <w:pStyle w:val="0"/>
        <w:spacing w:before="240"/>
        <w:jc w:val="both"/>
      </w:pPr>
      <w:r>
        <w:rPr>
          <w:sz w:val="24"/>
        </w:rPr>
        <w:t xml:space="preserve">разработчика ____________________ подпись ___________ Ф.И.О. ____________</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1"/>
      </w:pPr>
      <w:r>
        <w:rPr>
          <w:sz w:val="24"/>
        </w:rPr>
        <w:t xml:space="preserve">Приложение 3</w:t>
      </w:r>
    </w:p>
    <w:p>
      <w:pPr>
        <w:pStyle w:val="0"/>
        <w:jc w:val="right"/>
      </w:pPr>
      <w:r>
        <w:rPr>
          <w:sz w:val="24"/>
        </w:rPr>
        <w:t xml:space="preserve">к Порядку</w:t>
      </w:r>
    </w:p>
    <w:p>
      <w:pPr>
        <w:pStyle w:val="0"/>
        <w:jc w:val="right"/>
      </w:pPr>
      <w:r>
        <w:rPr>
          <w:sz w:val="24"/>
        </w:rPr>
        <w:t xml:space="preserve">проведения оценки регулирующего</w:t>
      </w:r>
    </w:p>
    <w:p>
      <w:pPr>
        <w:pStyle w:val="0"/>
        <w:jc w:val="right"/>
      </w:pPr>
      <w:r>
        <w:rPr>
          <w:sz w:val="24"/>
        </w:rPr>
        <w:t xml:space="preserve">воздействия проектов</w:t>
      </w:r>
    </w:p>
    <w:p>
      <w:pPr>
        <w:pStyle w:val="0"/>
        <w:jc w:val="right"/>
      </w:pPr>
      <w:r>
        <w:rPr>
          <w:sz w:val="24"/>
        </w:rPr>
        <w:t xml:space="preserve">муниципальных нормативных</w:t>
      </w:r>
    </w:p>
    <w:p>
      <w:pPr>
        <w:pStyle w:val="0"/>
        <w:jc w:val="right"/>
      </w:pPr>
      <w:r>
        <w:rPr>
          <w:sz w:val="24"/>
        </w:rPr>
        <w:t xml:space="preserve">правовых актов</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w:t>
            </w:r>
            <w:r>
              <w:rPr>
                <w:color w:val="392c69"/>
                <w:sz w:val="24"/>
              </w:rPr>
              <w:t xml:space="preserve">Постановления</w:t>
            </w:r>
            <w:r>
              <w:rPr>
                <w:color w:val="392c69"/>
                <w:sz w:val="24"/>
              </w:rPr>
              <w:t xml:space="preserve"> Администрации г. Перми от 11.02.2026 N 70)</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bookmarkStart w:id="266" w:name="P266"/>
    <w:bookmarkEnd w:id="266"/>
    <w:p>
      <w:pPr>
        <w:pStyle w:val="1"/>
        <w:jc w:val="both"/>
      </w:pPr>
      <w:r>
        <w:rPr>
          <w:sz w:val="20"/>
        </w:rPr>
        <w:t xml:space="preserve">                                ЗАКЛЮЧЕНИЕ</w:t>
      </w:r>
    </w:p>
    <w:p>
      <w:pPr>
        <w:pStyle w:val="1"/>
        <w:jc w:val="both"/>
      </w:pPr>
      <w:r>
        <w:rPr>
          <w:sz w:val="20"/>
        </w:rPr>
        <w:t xml:space="preserve">        об оценке регулирующего воздействия проекта муниципального</w:t>
      </w:r>
    </w:p>
    <w:p>
      <w:pPr>
        <w:pStyle w:val="1"/>
        <w:jc w:val="both"/>
      </w:pPr>
      <w:r>
        <w:rPr>
          <w:sz w:val="20"/>
        </w:rPr>
        <w:t xml:space="preserve">     нормативного правового акта, устанавливающего новые или изменяющего</w:t>
      </w:r>
    </w:p>
    <w:p>
      <w:pPr>
        <w:pStyle w:val="1"/>
        <w:jc w:val="both"/>
      </w:pPr>
      <w:r>
        <w:rPr>
          <w:sz w:val="20"/>
        </w:rPr>
        <w:t xml:space="preserve">     ранее предусмотренные муниципальными нормативными правовыми актами</w:t>
      </w:r>
    </w:p>
    <w:p>
      <w:pPr>
        <w:pStyle w:val="1"/>
        <w:jc w:val="both"/>
      </w:pPr>
      <w:r>
        <w:rPr>
          <w:sz w:val="20"/>
        </w:rPr>
        <w:t xml:space="preserve">      обязательные требования для субъектов предпринимательской и иной</w:t>
      </w:r>
    </w:p>
    <w:p>
      <w:pPr>
        <w:pStyle w:val="1"/>
        <w:jc w:val="both"/>
      </w:pPr>
      <w:r>
        <w:rPr>
          <w:sz w:val="20"/>
        </w:rPr>
        <w:t xml:space="preserve">           экономической деятельности, обязанности для субъектов</w:t>
      </w:r>
    </w:p>
    <w:p>
      <w:pPr>
        <w:pStyle w:val="1"/>
        <w:jc w:val="both"/>
      </w:pPr>
      <w:r>
        <w:rPr>
          <w:sz w:val="20"/>
        </w:rPr>
        <w:t xml:space="preserve">                        инвестиционной деятельности</w:t>
      </w:r>
    </w:p>
    <w:p>
      <w:pPr>
        <w:pStyle w:val="1"/>
        <w:jc w:val="both"/>
      </w:pPr>
      <w:r>
        <w:rPr>
          <w:sz w:val="20"/>
        </w:rPr>
      </w:r>
    </w:p>
    <w:p>
      <w:pPr>
        <w:pStyle w:val="1"/>
        <w:jc w:val="both"/>
      </w:pPr>
      <w:r>
        <w:rPr>
          <w:sz w:val="20"/>
        </w:rPr>
        <w:t xml:space="preserve">    Уполномоченный  орган  в соответствии с ____________________ рассмотрел</w:t>
      </w:r>
    </w:p>
    <w:p>
      <w:pPr>
        <w:pStyle w:val="1"/>
        <w:jc w:val="both"/>
      </w:pPr>
      <w:r>
        <w:rPr>
          <w:sz w:val="20"/>
        </w:rPr>
        <w:t xml:space="preserve">проект: ___________________________________________________________________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(наименование проекта муниципального нормативного правового акта)</w:t>
      </w:r>
    </w:p>
    <w:p>
      <w:pPr>
        <w:pStyle w:val="1"/>
        <w:jc w:val="both"/>
      </w:pPr>
      <w:r>
        <w:rPr>
          <w:sz w:val="20"/>
        </w:rPr>
        <w:t xml:space="preserve">подготовленный ___________________________________________________________.</w:t>
      </w:r>
    </w:p>
    <w:p>
      <w:pPr>
        <w:pStyle w:val="1"/>
        <w:jc w:val="both"/>
      </w:pPr>
      <w:r>
        <w:rPr>
          <w:sz w:val="20"/>
        </w:rPr>
        <w:t xml:space="preserve">                               (наименование разработчика)</w:t>
      </w:r>
    </w:p>
    <w:p>
      <w:pPr>
        <w:pStyle w:val="1"/>
        <w:jc w:val="both"/>
      </w:pPr>
      <w:r>
        <w:rPr>
          <w:sz w:val="20"/>
        </w:rPr>
      </w:r>
    </w:p>
    <w:p>
      <w:pPr>
        <w:pStyle w:val="1"/>
        <w:jc w:val="both"/>
      </w:pPr>
      <w:r>
        <w:rPr>
          <w:sz w:val="20"/>
        </w:rPr>
        <w:t xml:space="preserve">    По  результатам  рассмотрения  установлено,  что при подготовке проекта</w:t>
      </w:r>
    </w:p>
    <w:p>
      <w:pPr>
        <w:pStyle w:val="1"/>
        <w:jc w:val="both"/>
      </w:pPr>
      <w:r>
        <w:rPr>
          <w:sz w:val="20"/>
        </w:rPr>
        <w:t xml:space="preserve">правового   акта   разработчиком   соблюден   порядок   проведения   оценки</w:t>
      </w:r>
    </w:p>
    <w:p>
      <w:pPr>
        <w:pStyle w:val="1"/>
        <w:jc w:val="both"/>
      </w:pPr>
      <w:r>
        <w:rPr>
          <w:sz w:val="20"/>
        </w:rPr>
        <w:t xml:space="preserve">регулирующего воздействия.</w:t>
      </w:r>
    </w:p>
    <w:p>
      <w:pPr>
        <w:pStyle w:val="1"/>
        <w:jc w:val="both"/>
      </w:pPr>
      <w:r>
        <w:rPr>
          <w:sz w:val="20"/>
        </w:rPr>
        <w:t xml:space="preserve">    Разработчиком  проведены  публичные  консультации  в  отношении проекта</w:t>
      </w:r>
    </w:p>
    <w:p>
      <w:pPr>
        <w:pStyle w:val="1"/>
        <w:jc w:val="both"/>
      </w:pPr>
      <w:r>
        <w:rPr>
          <w:sz w:val="20"/>
        </w:rPr>
        <w:t xml:space="preserve">муниципального   нормативного   правового  акта  в  сроки  с  _________  по</w:t>
      </w:r>
    </w:p>
    <w:p>
      <w:pPr>
        <w:pStyle w:val="1"/>
        <w:jc w:val="both"/>
      </w:pPr>
      <w:r>
        <w:rPr>
          <w:sz w:val="20"/>
        </w:rPr>
        <w:t xml:space="preserve">____________.</w:t>
      </w:r>
    </w:p>
    <w:p>
      <w:pPr>
        <w:pStyle w:val="1"/>
        <w:jc w:val="both"/>
      </w:pPr>
      <w:r>
        <w:rPr>
          <w:sz w:val="20"/>
        </w:rPr>
        <w:t xml:space="preserve">    По   результатам   проведенных  публичных  консультаций  поступили  (не</w:t>
      </w:r>
    </w:p>
    <w:p>
      <w:pPr>
        <w:pStyle w:val="1"/>
        <w:jc w:val="both"/>
      </w:pPr>
      <w:r>
        <w:rPr>
          <w:sz w:val="20"/>
        </w:rPr>
        <w:t xml:space="preserve">поступили) предложения (замечания) участников публичных консультаций.</w:t>
      </w:r>
    </w:p>
    <w:p>
      <w:pPr>
        <w:pStyle w:val="1"/>
        <w:jc w:val="both"/>
      </w:pPr>
      <w:r>
        <w:rPr>
          <w:sz w:val="20"/>
        </w:rPr>
        <w:t xml:space="preserve">    Поступившие  в  ходе  публичных  консультаций  предложения  (замечания)</w:t>
      </w:r>
    </w:p>
    <w:p>
      <w:pPr>
        <w:pStyle w:val="1"/>
        <w:jc w:val="both"/>
      </w:pPr>
      <w:r>
        <w:rPr>
          <w:sz w:val="20"/>
        </w:rPr>
        <w:t xml:space="preserve">участников публичных консультаций разработчиком учтены (не учтены).</w:t>
      </w:r>
    </w:p>
    <w:p>
      <w:pPr>
        <w:pStyle w:val="1"/>
        <w:jc w:val="both"/>
      </w:pPr>
      <w:r>
        <w:rPr>
          <w:sz w:val="20"/>
        </w:rPr>
        <w:t xml:space="preserve">    На   основе  проведенной  оценки  проекта  муниципального  нормативного</w:t>
      </w:r>
    </w:p>
    <w:p>
      <w:pPr>
        <w:pStyle w:val="1"/>
        <w:jc w:val="both"/>
      </w:pPr>
      <w:r>
        <w:rPr>
          <w:sz w:val="20"/>
        </w:rPr>
        <w:t xml:space="preserve">правового   акта   с   учетом   информации,  представленной  разработчиком,</w:t>
      </w:r>
    </w:p>
    <w:p>
      <w:pPr>
        <w:pStyle w:val="1"/>
        <w:jc w:val="both"/>
      </w:pPr>
      <w:r>
        <w:rPr>
          <w:sz w:val="20"/>
        </w:rPr>
        <w:t xml:space="preserve">полученной  в  ходе  публичных консультаций, уполномоченным органом сделаны</w:t>
      </w:r>
    </w:p>
    <w:p>
      <w:pPr>
        <w:pStyle w:val="1"/>
        <w:jc w:val="both"/>
      </w:pPr>
      <w:r>
        <w:rPr>
          <w:sz w:val="20"/>
        </w:rPr>
        <w:t xml:space="preserve">следующие выводы: 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Должность руководителя</w:t>
      </w:r>
    </w:p>
    <w:p>
      <w:pPr>
        <w:pStyle w:val="1"/>
        <w:jc w:val="both"/>
      </w:pPr>
      <w:r>
        <w:rPr>
          <w:sz w:val="20"/>
        </w:rPr>
        <w:t xml:space="preserve">уполномоченного органа _____________ подпись ________ Ф.И.О. ______________</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УТВЕРЖДЕН</w:t>
      </w:r>
    </w:p>
    <w:p>
      <w:pPr>
        <w:pStyle w:val="0"/>
        <w:jc w:val="right"/>
      </w:pPr>
      <w:r>
        <w:rPr>
          <w:sz w:val="24"/>
        </w:rPr>
        <w:t xml:space="preserve">Постановлением</w:t>
      </w:r>
    </w:p>
    <w:p>
      <w:pPr>
        <w:pStyle w:val="0"/>
        <w:jc w:val="right"/>
      </w:pPr>
      <w:r>
        <w:rPr>
          <w:sz w:val="24"/>
        </w:rPr>
        <w:t xml:space="preserve">администрации города Перми</w:t>
      </w:r>
    </w:p>
    <w:p>
      <w:pPr>
        <w:pStyle w:val="0"/>
        <w:jc w:val="right"/>
      </w:pPr>
      <w:r>
        <w:rPr>
          <w:sz w:val="24"/>
        </w:rPr>
        <w:t xml:space="preserve">от 25.12.2014 N 1041</w:t>
      </w:r>
    </w:p>
    <w:p>
      <w:pPr>
        <w:pStyle w:val="0"/>
        <w:jc w:val="both"/>
      </w:pPr>
      <w:r>
        <w:rPr>
          <w:sz w:val="24"/>
        </w:rPr>
      </w:r>
    </w:p>
    <w:p>
      <w:pPr>
        <w:pStyle w:val="2"/>
        <w:jc w:val="center"/>
      </w:pPr>
      <w:r>
        <w:rPr>
          <w:sz w:val="24"/>
        </w:rPr>
        <w:t xml:space="preserve">ПОРЯДОК</w:t>
      </w:r>
    </w:p>
    <w:p>
      <w:pPr>
        <w:pStyle w:val="2"/>
        <w:jc w:val="center"/>
      </w:pPr>
      <w:r>
        <w:rPr>
          <w:sz w:val="24"/>
        </w:rPr>
        <w:t xml:space="preserve">ПРОВЕДЕНИЯ ЭКСПЕРТИЗЫ МУНИЦИПАЛЬНЫХ НОРМАТИВНЫХ</w:t>
      </w:r>
    </w:p>
    <w:p>
      <w:pPr>
        <w:pStyle w:val="2"/>
        <w:jc w:val="center"/>
      </w:pPr>
      <w:r>
        <w:rPr>
          <w:sz w:val="24"/>
        </w:rPr>
        <w:t xml:space="preserve">ПРАВОВЫХ АКТОВ, ЗАТРАГИВАЮЩИХ ВОПРОСЫ ОСУЩЕСТВЛЕНИЯ</w:t>
      </w:r>
    </w:p>
    <w:p>
      <w:pPr>
        <w:pStyle w:val="2"/>
        <w:jc w:val="center"/>
      </w:pPr>
      <w:r>
        <w:rPr>
          <w:sz w:val="24"/>
        </w:rPr>
        <w:t xml:space="preserve">ПРЕДПРИНИМАТЕЛЬСКОЙ И ИНВЕСТИЦИОННОЙ ДЕЯТЕЛЬНОСТИ</w:t>
      </w:r>
    </w:p>
    <w:p>
      <w:pPr>
        <w:pStyle w:val="0"/>
        <w:jc w:val="both"/>
      </w:pPr>
      <w:r>
        <w:rPr>
          <w:sz w:val="24"/>
        </w:rPr>
      </w:r>
    </w:p>
    <w:p>
      <w:pPr>
        <w:pStyle w:val="0"/>
        <w:ind w:firstLine="540"/>
        <w:jc w:val="both"/>
      </w:pPr>
      <w:r>
        <w:rPr>
          <w:sz w:val="24"/>
        </w:rPr>
        <w:t xml:space="preserve">Утратил силу. - </w:t>
      </w:r>
      <w:r>
        <w:rPr>
          <w:sz w:val="24"/>
        </w:rPr>
        <w:t xml:space="preserve">Постановление</w:t>
      </w:r>
      <w:r>
        <w:rPr>
          <w:sz w:val="24"/>
        </w:rPr>
        <w:t xml:space="preserve"> Администрации г. Перми от 11.02.2026 N 70.</w:t>
      </w:r>
    </w:p>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25.12.2014 N 1041</w:t>
            <w:br/>
            <w:t xml:space="preserve">(ред. от 11.02.2026)</w:t>
            <w:br/>
            <w:t xml:space="preserve">"Об утверждении Порядка проведения оценки...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25.12.2014 N 1041</w:t>
            <w:br/>
            <w:t xml:space="preserve">(ред. от 11.02.2026)</w:t>
            <w:br/>
            <w:t xml:space="preserve">"Об утверждении Порядка проведения оценки...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Перми от 25.12.2014 N 1041
(ред. от 11.02.2026)
"Об утверждении Порядка проведения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dc:title>
  <cp:lastModifiedBy>volodina-en</cp:lastModifiedBy>
  <dcterms:created xsi:type="dcterms:W3CDTF">2026-08-31T10:33:15Z</dcterms:created>
</cp:coreProperties>
</file>